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199" w:rsidRDefault="00D26199"/>
    <w:p w:rsidR="00D26199" w:rsidRPr="002625AB" w:rsidRDefault="007F5F26" w:rsidP="00D26199">
      <w:pPr>
        <w:pStyle w:val="Rubrik1"/>
      </w:pPr>
      <w:r>
        <w:t>Avtal mellan Personuppgiftsansvarig och P</w:t>
      </w:r>
      <w:r w:rsidR="00D26199">
        <w:t>ersonuppgiftsbiträde</w:t>
      </w:r>
      <w:r w:rsidR="00D26199" w:rsidRPr="002625AB">
        <w:br/>
      </w:r>
    </w:p>
    <w:p w:rsidR="00D26199" w:rsidRPr="00A81202" w:rsidRDefault="00D26199" w:rsidP="00D26199">
      <w:pPr>
        <w:pStyle w:val="Liststycke"/>
        <w:numPr>
          <w:ilvl w:val="0"/>
          <w:numId w:val="1"/>
        </w:numPr>
        <w:spacing w:after="160" w:line="276" w:lineRule="auto"/>
        <w:rPr>
          <w:rFonts w:asciiTheme="majorHAnsi" w:eastAsiaTheme="minorHAnsi" w:hAnsiTheme="majorHAnsi"/>
          <w:b/>
          <w:sz w:val="20"/>
          <w:szCs w:val="20"/>
          <w:lang w:eastAsia="en-US"/>
        </w:rPr>
      </w:pPr>
      <w:r w:rsidRPr="00A81202">
        <w:rPr>
          <w:rFonts w:asciiTheme="majorHAnsi" w:eastAsiaTheme="minorHAnsi" w:hAnsiTheme="majorHAnsi"/>
          <w:b/>
          <w:sz w:val="20"/>
          <w:szCs w:val="20"/>
          <w:lang w:eastAsia="en-US"/>
        </w:rPr>
        <w:t>Parter</w:t>
      </w:r>
    </w:p>
    <w:p w:rsidR="00D26199" w:rsidRPr="00A81202" w:rsidRDefault="00D26199" w:rsidP="00D26199">
      <w:pPr>
        <w:pStyle w:val="Liststycke"/>
        <w:numPr>
          <w:ilvl w:val="1"/>
          <w:numId w:val="1"/>
        </w:numPr>
        <w:spacing w:after="160"/>
        <w:rPr>
          <w:rFonts w:asciiTheme="majorHAnsi" w:eastAsiaTheme="minorHAnsi" w:hAnsiTheme="majorHAnsi"/>
          <w:sz w:val="20"/>
          <w:szCs w:val="20"/>
          <w:lang w:eastAsia="en-US"/>
        </w:rPr>
      </w:pPr>
      <w:r w:rsidRPr="00A81202">
        <w:rPr>
          <w:rFonts w:asciiTheme="majorHAnsi" w:eastAsiaTheme="minorHAnsi" w:hAnsiTheme="majorHAnsi"/>
          <w:sz w:val="20"/>
          <w:szCs w:val="20"/>
          <w:lang w:eastAsia="en-US"/>
        </w:rPr>
        <w:t>Personuppgiftsansvarig (</w:t>
      </w:r>
      <w:proofErr w:type="spellStart"/>
      <w:r w:rsidRPr="00A81202">
        <w:rPr>
          <w:rFonts w:asciiTheme="majorHAnsi" w:eastAsiaTheme="minorHAnsi" w:hAnsiTheme="majorHAnsi"/>
          <w:sz w:val="20"/>
          <w:szCs w:val="20"/>
          <w:lang w:eastAsia="en-US"/>
        </w:rPr>
        <w:t>PuA</w:t>
      </w:r>
      <w:proofErr w:type="spellEnd"/>
      <w:r w:rsidRPr="00A81202">
        <w:rPr>
          <w:rFonts w:asciiTheme="majorHAnsi" w:eastAsiaTheme="minorHAnsi" w:hAnsiTheme="majorHAnsi"/>
          <w:sz w:val="20"/>
          <w:szCs w:val="20"/>
          <w:lang w:eastAsia="en-US"/>
        </w:rPr>
        <w:t>)</w:t>
      </w:r>
      <w:r w:rsidRPr="00A81202">
        <w:rPr>
          <w:rFonts w:asciiTheme="majorHAnsi" w:eastAsiaTheme="minorHAnsi" w:hAnsiTheme="majorHAnsi"/>
          <w:sz w:val="20"/>
          <w:szCs w:val="20"/>
          <w:lang w:eastAsia="en-US"/>
        </w:rPr>
        <w:tab/>
        <w:t>Normans i Jönköping AB</w:t>
      </w:r>
    </w:p>
    <w:p w:rsidR="00D26199" w:rsidRPr="00A81202" w:rsidRDefault="00D26199" w:rsidP="00D26199">
      <w:pPr>
        <w:spacing w:after="160"/>
        <w:ind w:left="2608" w:firstLine="1304"/>
        <w:rPr>
          <w:rFonts w:asciiTheme="majorHAnsi" w:eastAsiaTheme="minorHAnsi" w:hAnsiTheme="majorHAnsi"/>
          <w:sz w:val="20"/>
          <w:szCs w:val="20"/>
          <w:lang w:eastAsia="en-US"/>
        </w:rPr>
      </w:pPr>
      <w:r w:rsidRPr="00A81202">
        <w:rPr>
          <w:rFonts w:asciiTheme="majorHAnsi" w:eastAsiaTheme="minorHAnsi" w:hAnsiTheme="majorHAnsi"/>
          <w:sz w:val="20"/>
          <w:szCs w:val="20"/>
          <w:lang w:eastAsia="en-US"/>
        </w:rPr>
        <w:t>Soldattorpsgatan 2</w:t>
      </w:r>
    </w:p>
    <w:p w:rsidR="00D26199" w:rsidRPr="00A81202" w:rsidRDefault="00D26199" w:rsidP="00D26199">
      <w:pPr>
        <w:spacing w:after="160"/>
        <w:ind w:left="2608" w:firstLine="1304"/>
        <w:rPr>
          <w:rFonts w:asciiTheme="majorHAnsi" w:eastAsiaTheme="minorHAnsi" w:hAnsiTheme="majorHAnsi"/>
          <w:sz w:val="20"/>
          <w:szCs w:val="20"/>
          <w:lang w:eastAsia="en-US"/>
        </w:rPr>
      </w:pPr>
      <w:r w:rsidRPr="00A81202">
        <w:rPr>
          <w:rFonts w:asciiTheme="majorHAnsi" w:eastAsiaTheme="minorHAnsi" w:hAnsiTheme="majorHAnsi"/>
          <w:sz w:val="20"/>
          <w:szCs w:val="20"/>
          <w:lang w:eastAsia="en-US"/>
        </w:rPr>
        <w:t xml:space="preserve">554 74 Jönköping </w:t>
      </w:r>
    </w:p>
    <w:p w:rsidR="00D26199" w:rsidRPr="00A81202" w:rsidRDefault="00D26199" w:rsidP="00D26199">
      <w:pPr>
        <w:spacing w:after="160"/>
        <w:ind w:left="2608" w:firstLine="1304"/>
        <w:rPr>
          <w:rFonts w:asciiTheme="majorHAnsi" w:eastAsiaTheme="minorHAnsi" w:hAnsiTheme="majorHAnsi"/>
          <w:sz w:val="20"/>
          <w:szCs w:val="20"/>
          <w:lang w:eastAsia="en-US"/>
        </w:rPr>
      </w:pPr>
      <w:proofErr w:type="gramStart"/>
      <w:r w:rsidRPr="00A81202">
        <w:rPr>
          <w:rFonts w:asciiTheme="majorHAnsi" w:eastAsiaTheme="minorHAnsi" w:hAnsiTheme="majorHAnsi"/>
          <w:sz w:val="20"/>
          <w:szCs w:val="20"/>
          <w:lang w:eastAsia="en-US"/>
        </w:rPr>
        <w:t>556505-6719</w:t>
      </w:r>
      <w:proofErr w:type="gramEnd"/>
    </w:p>
    <w:p w:rsidR="00D26199" w:rsidRPr="00A81202" w:rsidRDefault="00D26199" w:rsidP="00D26199">
      <w:pPr>
        <w:pStyle w:val="Liststycke"/>
        <w:numPr>
          <w:ilvl w:val="1"/>
          <w:numId w:val="1"/>
        </w:numPr>
        <w:spacing w:after="160"/>
        <w:rPr>
          <w:rFonts w:asciiTheme="majorHAnsi" w:eastAsiaTheme="minorHAnsi" w:hAnsiTheme="majorHAnsi"/>
          <w:sz w:val="20"/>
          <w:szCs w:val="20"/>
          <w:lang w:eastAsia="en-US"/>
        </w:rPr>
      </w:pPr>
      <w:bookmarkStart w:id="0" w:name="_Hlk514394816"/>
      <w:r w:rsidRPr="00A81202">
        <w:rPr>
          <w:rFonts w:asciiTheme="majorHAnsi" w:eastAsiaTheme="minorHAnsi" w:hAnsiTheme="majorHAnsi"/>
          <w:sz w:val="20"/>
          <w:szCs w:val="20"/>
          <w:lang w:eastAsia="en-US"/>
        </w:rPr>
        <w:t>Personuppgiftsbiträde (</w:t>
      </w:r>
      <w:proofErr w:type="spellStart"/>
      <w:r w:rsidRPr="00A81202">
        <w:rPr>
          <w:rFonts w:asciiTheme="majorHAnsi" w:eastAsiaTheme="minorHAnsi" w:hAnsiTheme="majorHAnsi"/>
          <w:sz w:val="20"/>
          <w:szCs w:val="20"/>
          <w:lang w:eastAsia="en-US"/>
        </w:rPr>
        <w:t>PuB</w:t>
      </w:r>
      <w:proofErr w:type="spellEnd"/>
      <w:r w:rsidRPr="00A81202">
        <w:rPr>
          <w:rFonts w:asciiTheme="majorHAnsi" w:eastAsiaTheme="minorHAnsi" w:hAnsiTheme="majorHAnsi"/>
          <w:sz w:val="20"/>
          <w:szCs w:val="20"/>
          <w:lang w:eastAsia="en-US"/>
        </w:rPr>
        <w:t>)</w:t>
      </w:r>
      <w:r w:rsidRPr="00A81202">
        <w:rPr>
          <w:rFonts w:asciiTheme="majorHAnsi" w:eastAsiaTheme="minorHAnsi" w:hAnsiTheme="majorHAnsi"/>
          <w:sz w:val="20"/>
          <w:szCs w:val="20"/>
          <w:lang w:eastAsia="en-US"/>
        </w:rPr>
        <w:tab/>
        <w:t>Företagsnamn</w:t>
      </w:r>
    </w:p>
    <w:p w:rsidR="00D26199" w:rsidRPr="00A81202" w:rsidRDefault="00D26199" w:rsidP="00D26199">
      <w:pPr>
        <w:spacing w:after="160"/>
        <w:ind w:left="2608" w:firstLine="1304"/>
        <w:rPr>
          <w:rFonts w:asciiTheme="majorHAnsi" w:eastAsiaTheme="minorHAnsi" w:hAnsiTheme="majorHAnsi"/>
          <w:sz w:val="20"/>
          <w:szCs w:val="20"/>
          <w:lang w:eastAsia="en-US"/>
        </w:rPr>
      </w:pPr>
      <w:r w:rsidRPr="00A81202">
        <w:rPr>
          <w:rFonts w:asciiTheme="majorHAnsi" w:eastAsiaTheme="minorHAnsi" w:hAnsiTheme="majorHAnsi"/>
          <w:sz w:val="20"/>
          <w:szCs w:val="20"/>
          <w:lang w:eastAsia="en-US"/>
        </w:rPr>
        <w:t>Gatuadress</w:t>
      </w:r>
    </w:p>
    <w:bookmarkEnd w:id="0"/>
    <w:p w:rsidR="00D26199" w:rsidRPr="00A81202" w:rsidRDefault="00D26199" w:rsidP="00D26199">
      <w:pPr>
        <w:spacing w:after="160"/>
        <w:ind w:left="2608" w:firstLine="1304"/>
        <w:rPr>
          <w:rFonts w:asciiTheme="majorHAnsi" w:eastAsiaTheme="minorHAnsi" w:hAnsiTheme="majorHAnsi"/>
          <w:sz w:val="20"/>
          <w:szCs w:val="20"/>
          <w:lang w:eastAsia="en-US"/>
        </w:rPr>
      </w:pPr>
      <w:r w:rsidRPr="00A81202">
        <w:rPr>
          <w:rFonts w:asciiTheme="majorHAnsi" w:eastAsiaTheme="minorHAnsi" w:hAnsiTheme="majorHAnsi"/>
          <w:sz w:val="20"/>
          <w:szCs w:val="20"/>
          <w:lang w:eastAsia="en-US"/>
        </w:rPr>
        <w:t>Postadress</w:t>
      </w:r>
    </w:p>
    <w:p w:rsidR="00E95972" w:rsidRDefault="00D26199" w:rsidP="00E95972">
      <w:pPr>
        <w:spacing w:after="160"/>
        <w:ind w:left="2608" w:firstLine="1304"/>
        <w:rPr>
          <w:rFonts w:asciiTheme="majorHAnsi" w:eastAsiaTheme="minorHAnsi" w:hAnsiTheme="majorHAnsi"/>
          <w:sz w:val="20"/>
          <w:szCs w:val="20"/>
          <w:lang w:eastAsia="en-US"/>
        </w:rPr>
      </w:pPr>
      <w:r w:rsidRPr="00A81202">
        <w:rPr>
          <w:rFonts w:asciiTheme="majorHAnsi" w:eastAsiaTheme="minorHAnsi" w:hAnsiTheme="majorHAnsi"/>
          <w:sz w:val="20"/>
          <w:szCs w:val="20"/>
          <w:lang w:eastAsia="en-US"/>
        </w:rPr>
        <w:t>Organisations.nr</w:t>
      </w:r>
    </w:p>
    <w:p w:rsidR="00E95972" w:rsidRPr="00A81202" w:rsidRDefault="00E95972" w:rsidP="00E95972">
      <w:pPr>
        <w:pStyle w:val="Liststycke"/>
        <w:spacing w:after="160"/>
        <w:ind w:left="720"/>
        <w:rPr>
          <w:rFonts w:asciiTheme="majorHAnsi" w:eastAsiaTheme="minorHAnsi" w:hAnsiTheme="majorHAnsi"/>
          <w:sz w:val="20"/>
          <w:szCs w:val="20"/>
          <w:lang w:eastAsia="en-US"/>
        </w:rPr>
      </w:pPr>
      <w:r w:rsidRPr="00E95972">
        <w:rPr>
          <w:rFonts w:asciiTheme="majorHAnsi" w:eastAsiaTheme="minorHAnsi" w:hAnsiTheme="majorHAnsi"/>
          <w:sz w:val="20"/>
          <w:szCs w:val="20"/>
          <w:lang w:eastAsia="en-US"/>
        </w:rPr>
        <w:t>Om parterna särskilt överenskommit om specifikation av säkerhetsåtgärder och/eller behandling, utgör den bilaga [x] till personuppgiftsbiträdesavtal. Vid konflikt ska detta avtal ges företräde.</w:t>
      </w:r>
    </w:p>
    <w:p w:rsidR="00E95972" w:rsidRPr="00A81202" w:rsidRDefault="00E95972" w:rsidP="00E95972">
      <w:pPr>
        <w:pStyle w:val="Liststycke"/>
        <w:numPr>
          <w:ilvl w:val="0"/>
          <w:numId w:val="1"/>
        </w:numPr>
        <w:spacing w:after="160" w:line="276" w:lineRule="auto"/>
        <w:rPr>
          <w:rFonts w:asciiTheme="majorHAnsi" w:eastAsiaTheme="minorHAnsi" w:hAnsiTheme="majorHAnsi"/>
          <w:b/>
          <w:sz w:val="20"/>
          <w:szCs w:val="20"/>
          <w:lang w:eastAsia="en-US"/>
        </w:rPr>
      </w:pPr>
      <w:bookmarkStart w:id="1" w:name="_Hlk514395152"/>
      <w:bookmarkStart w:id="2" w:name="_Hlk514395169"/>
      <w:bookmarkStart w:id="3" w:name="_Hlk513210421"/>
      <w:r>
        <w:rPr>
          <w:rFonts w:asciiTheme="majorHAnsi" w:eastAsiaTheme="minorHAnsi" w:hAnsiTheme="majorHAnsi"/>
          <w:b/>
          <w:sz w:val="20"/>
          <w:szCs w:val="20"/>
          <w:lang w:eastAsia="en-US"/>
        </w:rPr>
        <w:t>Syfte</w:t>
      </w:r>
    </w:p>
    <w:p w:rsidR="007D3F85" w:rsidRPr="007D3F85" w:rsidRDefault="007D3F85" w:rsidP="009F6703">
      <w:pPr>
        <w:pStyle w:val="Liststycke"/>
        <w:numPr>
          <w:ilvl w:val="1"/>
          <w:numId w:val="1"/>
        </w:numPr>
        <w:spacing w:after="160" w:line="276" w:lineRule="auto"/>
        <w:rPr>
          <w:rFonts w:asciiTheme="majorHAnsi" w:hAnsiTheme="majorHAnsi" w:cstheme="majorHAnsi"/>
          <w:sz w:val="20"/>
          <w:szCs w:val="20"/>
        </w:rPr>
      </w:pPr>
      <w:r w:rsidRPr="007D3F85">
        <w:rPr>
          <w:rFonts w:asciiTheme="majorHAnsi" w:hAnsiTheme="majorHAnsi" w:cstheme="majorHAnsi"/>
          <w:sz w:val="20"/>
          <w:szCs w:val="20"/>
        </w:rPr>
        <w:t>Syftet med detta personuppgiftsbiträdesavtal är att tillse att Personuppgiftsbiträdets behandling av personuppgifter</w:t>
      </w:r>
      <w:r w:rsidR="00400D1A">
        <w:rPr>
          <w:rFonts w:asciiTheme="majorHAnsi" w:hAnsiTheme="majorHAnsi" w:cstheme="majorHAnsi"/>
          <w:sz w:val="20"/>
          <w:szCs w:val="20"/>
        </w:rPr>
        <w:t xml:space="preserve"> </w:t>
      </w:r>
      <w:r w:rsidRPr="007D3F85">
        <w:rPr>
          <w:rFonts w:asciiTheme="majorHAnsi" w:hAnsiTheme="majorHAnsi" w:cstheme="majorHAnsi"/>
          <w:sz w:val="20"/>
          <w:szCs w:val="20"/>
        </w:rPr>
        <w:t xml:space="preserve">för den Personuppgiftsansvariges räkning, enbart sker i enlighet med den Personuppgiftsansvariges instruktioner, i överensstämmelse med detta biträdesavtal och i övrigt enligt de krav som framgår av 30 § personuppgiftslagen (1998:204) samt, vid dess ikraftträdande, artikel 28 i </w:t>
      </w:r>
      <w:r w:rsidR="00400D1A">
        <w:rPr>
          <w:rFonts w:asciiTheme="majorHAnsi" w:hAnsiTheme="majorHAnsi" w:cstheme="majorHAnsi"/>
          <w:sz w:val="20"/>
          <w:szCs w:val="20"/>
        </w:rPr>
        <w:t xml:space="preserve">Dataskyddsförordningen </w:t>
      </w:r>
      <w:r w:rsidRPr="007D3F85">
        <w:rPr>
          <w:rFonts w:asciiTheme="majorHAnsi" w:hAnsiTheme="majorHAnsi" w:cstheme="majorHAnsi"/>
          <w:sz w:val="20"/>
          <w:szCs w:val="20"/>
        </w:rPr>
        <w:t>EU</w:t>
      </w:r>
      <w:r w:rsidR="00400D1A">
        <w:rPr>
          <w:rFonts w:asciiTheme="majorHAnsi" w:hAnsiTheme="majorHAnsi" w:cstheme="majorHAnsi"/>
          <w:sz w:val="20"/>
          <w:szCs w:val="20"/>
        </w:rPr>
        <w:t xml:space="preserve"> 2016/679</w:t>
      </w:r>
      <w:r w:rsidRPr="007D3F85">
        <w:rPr>
          <w:rFonts w:asciiTheme="majorHAnsi" w:hAnsiTheme="majorHAnsi" w:cstheme="majorHAnsi"/>
          <w:sz w:val="20"/>
          <w:szCs w:val="20"/>
        </w:rPr>
        <w:t>.</w:t>
      </w:r>
    </w:p>
    <w:p w:rsidR="007D3F85" w:rsidRPr="00EA4ADC" w:rsidRDefault="007D3F85" w:rsidP="007D3F85">
      <w:pPr>
        <w:pStyle w:val="Liststycke"/>
        <w:numPr>
          <w:ilvl w:val="1"/>
          <w:numId w:val="1"/>
        </w:numPr>
        <w:spacing w:after="160" w:line="276" w:lineRule="auto"/>
        <w:rPr>
          <w:rFonts w:asciiTheme="majorHAnsi" w:hAnsiTheme="majorHAnsi" w:cstheme="majorHAnsi"/>
          <w:sz w:val="20"/>
          <w:szCs w:val="20"/>
        </w:rPr>
      </w:pPr>
      <w:bookmarkStart w:id="4" w:name="_GoBack"/>
      <w:bookmarkEnd w:id="4"/>
      <w:r w:rsidRPr="00EA4ADC">
        <w:rPr>
          <w:rFonts w:asciiTheme="majorHAnsi" w:hAnsiTheme="majorHAnsi" w:cstheme="majorHAnsi"/>
          <w:sz w:val="20"/>
          <w:szCs w:val="20"/>
        </w:rPr>
        <w:t>Föremålet för personuppgiftsbehandlingen enligt detta biträdesavtal är [ange system eller tjänst som aktualiserar behandlingen]. Behandlingen kommer att fortgå [ange varaktighet] och bestå i att [ange behandlingens art och ändamål], avseende personuppgifter av typ [x] om [kategorier av registrerade].</w:t>
      </w:r>
    </w:p>
    <w:p w:rsidR="00D26199" w:rsidRPr="00A81202" w:rsidRDefault="00D26199" w:rsidP="00D26199">
      <w:pPr>
        <w:pStyle w:val="Liststycke"/>
        <w:numPr>
          <w:ilvl w:val="0"/>
          <w:numId w:val="1"/>
        </w:numPr>
        <w:spacing w:after="160" w:line="276" w:lineRule="auto"/>
        <w:rPr>
          <w:rFonts w:asciiTheme="majorHAnsi" w:eastAsiaTheme="minorHAnsi" w:hAnsiTheme="majorHAnsi"/>
          <w:b/>
          <w:sz w:val="20"/>
          <w:szCs w:val="20"/>
          <w:lang w:eastAsia="en-US"/>
        </w:rPr>
      </w:pPr>
      <w:bookmarkStart w:id="5" w:name="_Hlk514395206"/>
      <w:r w:rsidRPr="00A81202">
        <w:rPr>
          <w:rFonts w:asciiTheme="majorHAnsi" w:eastAsiaTheme="minorHAnsi" w:hAnsiTheme="majorHAnsi"/>
          <w:b/>
          <w:sz w:val="20"/>
          <w:szCs w:val="20"/>
          <w:lang w:eastAsia="en-US"/>
        </w:rPr>
        <w:t>Definitioner</w:t>
      </w:r>
    </w:p>
    <w:bookmarkEnd w:id="5"/>
    <w:p w:rsidR="00D26199" w:rsidRPr="00A81202" w:rsidRDefault="00D26199" w:rsidP="00D26199">
      <w:pPr>
        <w:pStyle w:val="Liststycke"/>
        <w:numPr>
          <w:ilvl w:val="1"/>
          <w:numId w:val="1"/>
        </w:numPr>
        <w:spacing w:after="160" w:line="276" w:lineRule="auto"/>
        <w:rPr>
          <w:rFonts w:asciiTheme="majorHAnsi" w:eastAsiaTheme="minorHAnsi" w:hAnsiTheme="majorHAnsi"/>
          <w:sz w:val="20"/>
          <w:szCs w:val="20"/>
          <w:lang w:eastAsia="en-US"/>
        </w:rPr>
      </w:pPr>
      <w:r w:rsidRPr="00A81202">
        <w:rPr>
          <w:rFonts w:asciiTheme="majorHAnsi" w:eastAsiaTheme="minorHAnsi" w:hAnsiTheme="majorHAnsi"/>
          <w:sz w:val="20"/>
          <w:szCs w:val="20"/>
          <w:lang w:eastAsia="en-US"/>
        </w:rPr>
        <w:t xml:space="preserve">Detta </w:t>
      </w:r>
      <w:bookmarkEnd w:id="1"/>
      <w:r w:rsidRPr="00A81202">
        <w:rPr>
          <w:rFonts w:asciiTheme="majorHAnsi" w:eastAsiaTheme="minorHAnsi" w:hAnsiTheme="majorHAnsi"/>
          <w:sz w:val="20"/>
          <w:szCs w:val="20"/>
          <w:lang w:eastAsia="en-US"/>
        </w:rPr>
        <w:t xml:space="preserve">avtal </w:t>
      </w:r>
      <w:bookmarkEnd w:id="2"/>
      <w:r w:rsidRPr="00A81202">
        <w:rPr>
          <w:rFonts w:asciiTheme="majorHAnsi" w:eastAsiaTheme="minorHAnsi" w:hAnsiTheme="majorHAnsi"/>
          <w:sz w:val="20"/>
          <w:szCs w:val="20"/>
          <w:lang w:eastAsia="en-US"/>
        </w:rPr>
        <w:t xml:space="preserve">har motsvarande definitioner som </w:t>
      </w:r>
      <w:r w:rsidRPr="00D8270B">
        <w:rPr>
          <w:rFonts w:asciiTheme="majorHAnsi" w:eastAsiaTheme="minorHAnsi" w:hAnsiTheme="majorHAnsi"/>
          <w:sz w:val="20"/>
          <w:szCs w:val="20"/>
          <w:lang w:eastAsia="en-US"/>
        </w:rPr>
        <w:t xml:space="preserve">återfinns i </w:t>
      </w:r>
      <w:r w:rsidR="00036B23" w:rsidRPr="00D8270B">
        <w:rPr>
          <w:rFonts w:asciiTheme="majorHAnsi" w:eastAsiaTheme="minorHAnsi" w:hAnsiTheme="majorHAnsi"/>
          <w:sz w:val="20"/>
          <w:szCs w:val="20"/>
          <w:lang w:eastAsia="en-US"/>
        </w:rPr>
        <w:t xml:space="preserve">3 § personuppgiftslagen </w:t>
      </w:r>
      <w:r w:rsidR="002B5B76" w:rsidRPr="00D8270B">
        <w:rPr>
          <w:rFonts w:asciiTheme="majorHAnsi" w:eastAsiaTheme="minorHAnsi" w:hAnsiTheme="majorHAnsi"/>
          <w:sz w:val="20"/>
          <w:szCs w:val="20"/>
          <w:lang w:eastAsia="en-US"/>
        </w:rPr>
        <w:t xml:space="preserve">(SFS 1998:204) PUL </w:t>
      </w:r>
      <w:r w:rsidR="00036B23" w:rsidRPr="00D8270B">
        <w:rPr>
          <w:rFonts w:asciiTheme="majorHAnsi" w:eastAsiaTheme="minorHAnsi" w:hAnsiTheme="majorHAnsi"/>
          <w:sz w:val="20"/>
          <w:szCs w:val="20"/>
          <w:lang w:eastAsia="en-US"/>
        </w:rPr>
        <w:t xml:space="preserve">eller, vid dess ikraftträdande, </w:t>
      </w:r>
      <w:r w:rsidR="007D3F85" w:rsidRPr="00D8270B">
        <w:rPr>
          <w:rFonts w:asciiTheme="majorHAnsi" w:eastAsiaTheme="minorHAnsi" w:hAnsiTheme="majorHAnsi"/>
          <w:sz w:val="20"/>
          <w:szCs w:val="20"/>
          <w:lang w:eastAsia="en-US"/>
        </w:rPr>
        <w:t>artikel 4</w:t>
      </w:r>
      <w:r w:rsidR="002B5B76" w:rsidRPr="00D8270B">
        <w:rPr>
          <w:rFonts w:asciiTheme="majorHAnsi" w:eastAsiaTheme="minorHAnsi" w:hAnsiTheme="majorHAnsi"/>
          <w:sz w:val="20"/>
          <w:szCs w:val="20"/>
          <w:lang w:eastAsia="en-US"/>
        </w:rPr>
        <w:t xml:space="preserve"> Allmänna Dataskyddsförordningen EU 2016/679</w:t>
      </w:r>
      <w:r w:rsidR="00036B23" w:rsidRPr="00D8270B">
        <w:rPr>
          <w:rFonts w:asciiTheme="majorHAnsi" w:eastAsiaTheme="minorHAnsi" w:hAnsiTheme="majorHAnsi"/>
          <w:sz w:val="20"/>
          <w:szCs w:val="20"/>
          <w:lang w:eastAsia="en-US"/>
        </w:rPr>
        <w:t>,</w:t>
      </w:r>
      <w:r w:rsidRPr="00036B23">
        <w:rPr>
          <w:rFonts w:asciiTheme="majorHAnsi" w:eastAsiaTheme="minorHAnsi" w:hAnsiTheme="majorHAnsi"/>
          <w:sz w:val="20"/>
          <w:szCs w:val="20"/>
          <w:lang w:eastAsia="en-US"/>
        </w:rPr>
        <w:t xml:space="preserve"> vilket bland annat innebär att:</w:t>
      </w:r>
      <w:r w:rsidRPr="00A81202">
        <w:rPr>
          <w:rFonts w:asciiTheme="majorHAnsi" w:eastAsiaTheme="minorHAnsi" w:hAnsiTheme="majorHAnsi"/>
          <w:sz w:val="20"/>
          <w:szCs w:val="20"/>
          <w:lang w:eastAsia="en-US"/>
        </w:rPr>
        <w:br/>
        <w:t xml:space="preserve">a) med personuppgiftsansvarig avses den som ensam eller tillsammans med andra bestämmer ändamålen och medlen för behandlingen av personuppgifter. </w:t>
      </w:r>
      <w:r w:rsidRPr="00A81202">
        <w:rPr>
          <w:rFonts w:asciiTheme="majorHAnsi" w:eastAsiaTheme="minorHAnsi" w:hAnsiTheme="majorHAnsi"/>
          <w:sz w:val="20"/>
          <w:szCs w:val="20"/>
          <w:lang w:eastAsia="en-US"/>
        </w:rPr>
        <w:br/>
        <w:t xml:space="preserve">b) med personuppgiftsbiträde avses den som behandlar personuppgifter för den personuppgiftsansvariges räkning. </w:t>
      </w:r>
      <w:r w:rsidRPr="00A81202">
        <w:rPr>
          <w:rFonts w:asciiTheme="majorHAnsi" w:eastAsiaTheme="minorHAnsi" w:hAnsiTheme="majorHAnsi"/>
          <w:sz w:val="20"/>
          <w:szCs w:val="20"/>
          <w:lang w:eastAsia="en-US"/>
        </w:rPr>
        <w:br/>
        <w:t xml:space="preserve">c) med behandling avses varje åtgärd eller serie av åtgärder som vidtas i fråga om personuppgifter, vare sig det sker på automatisk väg eller inte. </w:t>
      </w:r>
      <w:r w:rsidRPr="00A81202">
        <w:rPr>
          <w:rFonts w:asciiTheme="majorHAnsi" w:eastAsiaTheme="minorHAnsi" w:hAnsiTheme="majorHAnsi"/>
          <w:sz w:val="20"/>
          <w:szCs w:val="20"/>
          <w:lang w:eastAsia="en-US"/>
        </w:rPr>
        <w:br/>
        <w:t>d) med personuppgifter avses all slags information som direkt eller indirekt kan hänföras till en fysisk person som är i livet.</w:t>
      </w:r>
    </w:p>
    <w:p w:rsidR="00D26199" w:rsidRPr="00A81202" w:rsidRDefault="003E4B3D" w:rsidP="00D26199">
      <w:pPr>
        <w:pStyle w:val="Liststycke"/>
        <w:numPr>
          <w:ilvl w:val="0"/>
          <w:numId w:val="1"/>
        </w:numPr>
        <w:spacing w:after="160" w:line="276" w:lineRule="auto"/>
        <w:rPr>
          <w:rFonts w:asciiTheme="majorHAnsi" w:eastAsiaTheme="minorHAnsi" w:hAnsiTheme="majorHAnsi"/>
          <w:b/>
          <w:sz w:val="20"/>
          <w:szCs w:val="20"/>
          <w:lang w:eastAsia="en-US"/>
        </w:rPr>
      </w:pPr>
      <w:bookmarkStart w:id="6" w:name="_Hlk513210573"/>
      <w:bookmarkStart w:id="7" w:name="_Hlk514400884"/>
      <w:bookmarkEnd w:id="3"/>
      <w:r>
        <w:rPr>
          <w:rFonts w:asciiTheme="majorHAnsi" w:eastAsiaTheme="minorHAnsi" w:hAnsiTheme="majorHAnsi"/>
          <w:b/>
          <w:sz w:val="20"/>
          <w:szCs w:val="20"/>
          <w:lang w:eastAsia="en-US"/>
        </w:rPr>
        <w:t>Behandling av personuppgifter</w:t>
      </w:r>
    </w:p>
    <w:p w:rsidR="00D26199" w:rsidRPr="00A81202" w:rsidRDefault="003E4B3D" w:rsidP="00D26199">
      <w:pPr>
        <w:pStyle w:val="Liststycke"/>
        <w:numPr>
          <w:ilvl w:val="1"/>
          <w:numId w:val="1"/>
        </w:numPr>
        <w:spacing w:after="160" w:line="276" w:lineRule="auto"/>
        <w:rPr>
          <w:rFonts w:asciiTheme="majorHAnsi" w:eastAsiaTheme="minorHAnsi" w:hAnsiTheme="majorHAnsi"/>
          <w:sz w:val="20"/>
          <w:szCs w:val="20"/>
          <w:lang w:eastAsia="en-US"/>
        </w:rPr>
      </w:pPr>
      <w:bookmarkStart w:id="8" w:name="_Hlk514395236"/>
      <w:bookmarkEnd w:id="6"/>
      <w:r>
        <w:rPr>
          <w:rFonts w:asciiTheme="majorHAnsi" w:eastAsiaTheme="minorHAnsi" w:hAnsiTheme="majorHAnsi"/>
          <w:sz w:val="20"/>
          <w:szCs w:val="20"/>
          <w:lang w:eastAsia="en-US"/>
        </w:rPr>
        <w:t xml:space="preserve">Personuppgiftsbiträdet får endast behandla av den Personuppgiftsansvarige lämnade personuppgifter i enlighet med detta avtal och tillhörande skriftliga instruktioner för att fullgöra sitt uppdrag åt den personuppgiftsansvarige. </w:t>
      </w:r>
      <w:r w:rsidR="00400D1A">
        <w:rPr>
          <w:rFonts w:asciiTheme="majorHAnsi" w:eastAsiaTheme="minorHAnsi" w:hAnsiTheme="majorHAnsi"/>
          <w:sz w:val="20"/>
          <w:szCs w:val="20"/>
          <w:lang w:eastAsia="en-US"/>
        </w:rPr>
        <w:br/>
      </w:r>
      <w:r w:rsidR="00400D1A">
        <w:rPr>
          <w:rFonts w:asciiTheme="majorHAnsi" w:eastAsiaTheme="minorHAnsi" w:hAnsiTheme="majorHAnsi"/>
          <w:sz w:val="20"/>
          <w:szCs w:val="20"/>
          <w:lang w:eastAsia="en-US"/>
        </w:rPr>
        <w:lastRenderedPageBreak/>
        <w:br/>
      </w:r>
    </w:p>
    <w:p w:rsidR="00D26199" w:rsidRPr="00A81202" w:rsidRDefault="003E4B3D" w:rsidP="00D26199">
      <w:pPr>
        <w:pStyle w:val="Liststycke"/>
        <w:numPr>
          <w:ilvl w:val="0"/>
          <w:numId w:val="1"/>
        </w:numPr>
        <w:spacing w:after="160" w:line="276" w:lineRule="auto"/>
        <w:rPr>
          <w:rFonts w:asciiTheme="majorHAnsi" w:eastAsiaTheme="minorHAnsi" w:hAnsiTheme="majorHAnsi"/>
          <w:b/>
          <w:sz w:val="20"/>
          <w:szCs w:val="20"/>
          <w:lang w:eastAsia="en-US"/>
        </w:rPr>
      </w:pPr>
      <w:bookmarkStart w:id="9" w:name="_Hlk513210724"/>
      <w:bookmarkEnd w:id="7"/>
      <w:bookmarkEnd w:id="8"/>
      <w:r>
        <w:rPr>
          <w:rFonts w:asciiTheme="majorHAnsi" w:eastAsiaTheme="minorHAnsi" w:hAnsiTheme="majorHAnsi"/>
          <w:b/>
          <w:sz w:val="20"/>
          <w:szCs w:val="20"/>
          <w:lang w:eastAsia="en-US"/>
        </w:rPr>
        <w:t>Ansvar</w:t>
      </w:r>
      <w:r w:rsidR="00922501">
        <w:rPr>
          <w:rFonts w:asciiTheme="majorHAnsi" w:eastAsiaTheme="minorHAnsi" w:hAnsiTheme="majorHAnsi"/>
          <w:b/>
          <w:sz w:val="20"/>
          <w:szCs w:val="20"/>
          <w:lang w:eastAsia="en-US"/>
        </w:rPr>
        <w:t>,</w:t>
      </w:r>
      <w:r>
        <w:rPr>
          <w:rFonts w:asciiTheme="majorHAnsi" w:eastAsiaTheme="minorHAnsi" w:hAnsiTheme="majorHAnsi"/>
          <w:b/>
          <w:sz w:val="20"/>
          <w:szCs w:val="20"/>
          <w:lang w:eastAsia="en-US"/>
        </w:rPr>
        <w:t xml:space="preserve"> Personuppgiftsansvarig </w:t>
      </w:r>
    </w:p>
    <w:p w:rsidR="00922501" w:rsidRPr="00922501" w:rsidRDefault="00922501" w:rsidP="00922501">
      <w:pPr>
        <w:pStyle w:val="Liststycke"/>
        <w:numPr>
          <w:ilvl w:val="1"/>
          <w:numId w:val="1"/>
        </w:numPr>
        <w:spacing w:after="160" w:line="276" w:lineRule="auto"/>
        <w:rPr>
          <w:rFonts w:asciiTheme="majorHAnsi" w:hAnsiTheme="majorHAnsi" w:cstheme="majorHAnsi"/>
          <w:sz w:val="20"/>
          <w:szCs w:val="20"/>
        </w:rPr>
      </w:pPr>
      <w:bookmarkStart w:id="10" w:name="_Hlk514401580"/>
      <w:bookmarkEnd w:id="9"/>
      <w:r w:rsidRPr="00922501">
        <w:rPr>
          <w:rFonts w:asciiTheme="majorHAnsi" w:hAnsiTheme="majorHAnsi" w:cstheme="majorHAnsi"/>
          <w:sz w:val="20"/>
          <w:szCs w:val="20"/>
        </w:rPr>
        <w:t>Personuppgiftsansvarig är skyldig att efterleva personuppgiftslagen samt, vid dess ikraftträdande, Dataskyddsförordningen, avseende personuppgiftsbehandling och anlitande av biträde. Personuppgiftsansvarig har rätt att styra Personuppgiftsbiträdets personuppgiftsbehandling och ska</w:t>
      </w:r>
      <w:r>
        <w:rPr>
          <w:rFonts w:asciiTheme="majorHAnsi" w:hAnsiTheme="majorHAnsi" w:cstheme="majorHAnsi"/>
          <w:sz w:val="20"/>
          <w:szCs w:val="20"/>
        </w:rPr>
        <w:t xml:space="preserve"> </w:t>
      </w:r>
      <w:r w:rsidRPr="00922501">
        <w:rPr>
          <w:rFonts w:asciiTheme="majorHAnsi" w:hAnsiTheme="majorHAnsi" w:cstheme="majorHAnsi"/>
          <w:sz w:val="20"/>
          <w:szCs w:val="20"/>
        </w:rPr>
        <w:t>härvid meddela de dokumenterade instruktioner som behövs för Personuppgiftsbiträdets behandling.</w:t>
      </w:r>
      <w:bookmarkEnd w:id="10"/>
    </w:p>
    <w:p w:rsidR="00D26199" w:rsidRPr="00A81202" w:rsidRDefault="00922501" w:rsidP="00D26199">
      <w:pPr>
        <w:pStyle w:val="Liststycke"/>
        <w:numPr>
          <w:ilvl w:val="0"/>
          <w:numId w:val="1"/>
        </w:numPr>
        <w:spacing w:after="160" w:line="276" w:lineRule="auto"/>
        <w:rPr>
          <w:rFonts w:asciiTheme="majorHAnsi" w:eastAsiaTheme="minorHAnsi" w:hAnsiTheme="majorHAnsi"/>
          <w:b/>
          <w:sz w:val="20"/>
          <w:szCs w:val="20"/>
          <w:lang w:eastAsia="en-US"/>
        </w:rPr>
      </w:pPr>
      <w:bookmarkStart w:id="11" w:name="_Hlk513210812"/>
      <w:r>
        <w:rPr>
          <w:rFonts w:asciiTheme="majorHAnsi" w:eastAsiaTheme="minorHAnsi" w:hAnsiTheme="majorHAnsi"/>
          <w:b/>
          <w:sz w:val="20"/>
          <w:szCs w:val="20"/>
          <w:lang w:eastAsia="en-US"/>
        </w:rPr>
        <w:t>Ansvar, Personuppgiftsbiträde</w:t>
      </w:r>
    </w:p>
    <w:p w:rsidR="00922501" w:rsidRPr="00922501" w:rsidRDefault="00922501" w:rsidP="00983BA9">
      <w:pPr>
        <w:pStyle w:val="Liststycke"/>
        <w:numPr>
          <w:ilvl w:val="1"/>
          <w:numId w:val="1"/>
        </w:numPr>
        <w:spacing w:after="160" w:line="276" w:lineRule="auto"/>
        <w:rPr>
          <w:rFonts w:asciiTheme="majorHAnsi" w:hAnsiTheme="majorHAnsi" w:cstheme="majorHAnsi"/>
          <w:sz w:val="20"/>
          <w:szCs w:val="20"/>
        </w:rPr>
      </w:pPr>
      <w:r w:rsidRPr="00922501">
        <w:rPr>
          <w:rFonts w:asciiTheme="majorHAnsi" w:hAnsiTheme="majorHAnsi" w:cstheme="majorHAnsi"/>
          <w:sz w:val="20"/>
          <w:szCs w:val="20"/>
        </w:rPr>
        <w:t>Personuppgiftsbiträdet åtar sig att endast vidta personuppgiftsbehandling avseende avtalade personuppgifter i enlighet med dokumenterade instruktioner från Personuppgiftsansvarig samt i</w:t>
      </w:r>
      <w:r>
        <w:rPr>
          <w:rFonts w:asciiTheme="majorHAnsi" w:hAnsiTheme="majorHAnsi" w:cstheme="majorHAnsi"/>
          <w:sz w:val="20"/>
          <w:szCs w:val="20"/>
        </w:rPr>
        <w:t xml:space="preserve"> </w:t>
      </w:r>
      <w:r w:rsidRPr="00922501">
        <w:rPr>
          <w:rFonts w:asciiTheme="majorHAnsi" w:hAnsiTheme="majorHAnsi" w:cstheme="majorHAnsi"/>
          <w:sz w:val="20"/>
          <w:szCs w:val="20"/>
        </w:rPr>
        <w:t>överensstämmelse med detta biträdesavtal och med Huvudavtalet.</w:t>
      </w:r>
    </w:p>
    <w:p w:rsidR="00922501" w:rsidRPr="00922501" w:rsidRDefault="00922501" w:rsidP="00C72185">
      <w:pPr>
        <w:pStyle w:val="Liststycke"/>
        <w:numPr>
          <w:ilvl w:val="1"/>
          <w:numId w:val="1"/>
        </w:numPr>
        <w:spacing w:after="160" w:line="276" w:lineRule="auto"/>
        <w:rPr>
          <w:rFonts w:asciiTheme="majorHAnsi" w:hAnsiTheme="majorHAnsi" w:cstheme="majorHAnsi"/>
          <w:sz w:val="20"/>
          <w:szCs w:val="20"/>
        </w:rPr>
      </w:pPr>
      <w:r w:rsidRPr="00922501">
        <w:rPr>
          <w:rFonts w:asciiTheme="majorHAnsi" w:hAnsiTheme="majorHAnsi" w:cstheme="majorHAnsi"/>
          <w:sz w:val="20"/>
          <w:szCs w:val="20"/>
        </w:rPr>
        <w:t>Personuppgiftsbiträdet åtar sig att vid behandling av personuppgifter efterleva vid var tid gällande lag, i synnerhet personuppgiftslagen och, vid dess ikraftträdande, Dataskyddsförordningen. Därutöver åtar sig Personuppgiftsbiträdet att efterleva föreskrifter, ställningstaganden och rekommendationer</w:t>
      </w:r>
      <w:r>
        <w:rPr>
          <w:rFonts w:asciiTheme="majorHAnsi" w:hAnsiTheme="majorHAnsi" w:cstheme="majorHAnsi"/>
          <w:sz w:val="20"/>
          <w:szCs w:val="20"/>
        </w:rPr>
        <w:t xml:space="preserve"> </w:t>
      </w:r>
      <w:r w:rsidRPr="00922501">
        <w:rPr>
          <w:rFonts w:asciiTheme="majorHAnsi" w:hAnsiTheme="majorHAnsi" w:cstheme="majorHAnsi"/>
          <w:sz w:val="20"/>
          <w:szCs w:val="20"/>
        </w:rPr>
        <w:t>avseende tillåten personuppgiftshantering, meddelade av Datainspektionen eller relevant EU-organ.</w:t>
      </w:r>
    </w:p>
    <w:p w:rsidR="00922501" w:rsidRPr="00922501" w:rsidRDefault="00922501" w:rsidP="00F120C8">
      <w:pPr>
        <w:pStyle w:val="Liststycke"/>
        <w:numPr>
          <w:ilvl w:val="1"/>
          <w:numId w:val="1"/>
        </w:numPr>
        <w:spacing w:after="160" w:line="276" w:lineRule="auto"/>
        <w:rPr>
          <w:rFonts w:asciiTheme="majorHAnsi" w:hAnsiTheme="majorHAnsi" w:cstheme="majorHAnsi"/>
          <w:sz w:val="20"/>
          <w:szCs w:val="20"/>
        </w:rPr>
      </w:pPr>
      <w:r w:rsidRPr="00922501">
        <w:rPr>
          <w:rFonts w:asciiTheme="majorHAnsi" w:hAnsiTheme="majorHAnsi" w:cstheme="majorHAnsi"/>
          <w:sz w:val="20"/>
          <w:szCs w:val="20"/>
        </w:rPr>
        <w:t>Genom undertecknande av detta biträdesavtal intygar Personuppgiftbiträdet att erforderliga tekniska och organisatoriska skyddsåtgärder vidtas avseende personuppgifterna, så att behandlingen uppfyller</w:t>
      </w:r>
      <w:r>
        <w:rPr>
          <w:rFonts w:asciiTheme="majorHAnsi" w:hAnsiTheme="majorHAnsi" w:cstheme="majorHAnsi"/>
          <w:sz w:val="20"/>
          <w:szCs w:val="20"/>
        </w:rPr>
        <w:t xml:space="preserve"> </w:t>
      </w:r>
      <w:r w:rsidRPr="00922501">
        <w:rPr>
          <w:rFonts w:asciiTheme="majorHAnsi" w:hAnsiTheme="majorHAnsi" w:cstheme="majorHAnsi"/>
          <w:sz w:val="20"/>
          <w:szCs w:val="20"/>
        </w:rPr>
        <w:t>kraven i Dataskyddsförordningen och skyddar de registrerades rättigheter.</w:t>
      </w:r>
    </w:p>
    <w:p w:rsidR="00922501" w:rsidRPr="00922501" w:rsidRDefault="00922501" w:rsidP="00233B0A">
      <w:pPr>
        <w:pStyle w:val="Liststycke"/>
        <w:numPr>
          <w:ilvl w:val="1"/>
          <w:numId w:val="1"/>
        </w:numPr>
        <w:spacing w:after="160" w:line="259" w:lineRule="auto"/>
        <w:rPr>
          <w:rFonts w:ascii="Calibri Light" w:eastAsia="Calibri" w:hAnsi="Calibri Light" w:cs="Calibri Light"/>
          <w:sz w:val="20"/>
          <w:szCs w:val="20"/>
          <w:lang w:eastAsia="en-US"/>
        </w:rPr>
      </w:pPr>
      <w:r w:rsidRPr="00922501">
        <w:rPr>
          <w:rFonts w:ascii="Calibri Light" w:eastAsia="Calibri" w:hAnsi="Calibri Light" w:cs="Calibri Light"/>
          <w:sz w:val="20"/>
          <w:szCs w:val="20"/>
          <w:lang w:eastAsia="en-US"/>
        </w:rPr>
        <w:t>Personuppgiftsbiträdet ska enligt den Personuppgiftsansvariges instruktioner rätta, radera eller</w:t>
      </w:r>
      <w:r>
        <w:rPr>
          <w:rFonts w:ascii="Calibri Light" w:eastAsia="Calibri" w:hAnsi="Calibri Light" w:cs="Calibri Light"/>
          <w:sz w:val="20"/>
          <w:szCs w:val="20"/>
          <w:lang w:eastAsia="en-US"/>
        </w:rPr>
        <w:t xml:space="preserve"> </w:t>
      </w:r>
      <w:r w:rsidRPr="00922501">
        <w:rPr>
          <w:rFonts w:ascii="Calibri Light" w:eastAsia="Calibri" w:hAnsi="Calibri Light" w:cs="Calibri Light"/>
          <w:sz w:val="20"/>
          <w:szCs w:val="20"/>
          <w:lang w:eastAsia="en-US"/>
        </w:rPr>
        <w:t>överlämna felaktiga, ofullständiga eller inaktuella personuppgifter utan oskäligt dröjsmål.</w:t>
      </w:r>
    </w:p>
    <w:p w:rsidR="00922501" w:rsidRPr="00922501" w:rsidRDefault="00922501" w:rsidP="00922501">
      <w:pPr>
        <w:pStyle w:val="Liststycke"/>
        <w:numPr>
          <w:ilvl w:val="0"/>
          <w:numId w:val="1"/>
        </w:numPr>
        <w:spacing w:after="160" w:line="276" w:lineRule="auto"/>
        <w:rPr>
          <w:rFonts w:asciiTheme="majorHAnsi" w:eastAsiaTheme="minorHAnsi" w:hAnsiTheme="majorHAnsi"/>
          <w:b/>
          <w:sz w:val="20"/>
          <w:szCs w:val="20"/>
          <w:lang w:eastAsia="en-US"/>
        </w:rPr>
      </w:pPr>
      <w:r>
        <w:rPr>
          <w:rFonts w:asciiTheme="majorHAnsi" w:eastAsiaTheme="minorHAnsi" w:hAnsiTheme="majorHAnsi"/>
          <w:b/>
          <w:sz w:val="20"/>
          <w:szCs w:val="20"/>
          <w:lang w:eastAsia="en-US"/>
        </w:rPr>
        <w:t>Säkerhetsåtgärder</w:t>
      </w:r>
    </w:p>
    <w:p w:rsidR="00D26199" w:rsidRPr="00BA6085" w:rsidRDefault="00922501" w:rsidP="00B113F6">
      <w:pPr>
        <w:pStyle w:val="Liststycke"/>
        <w:numPr>
          <w:ilvl w:val="1"/>
          <w:numId w:val="1"/>
        </w:numPr>
        <w:spacing w:after="160" w:line="276" w:lineRule="auto"/>
        <w:rPr>
          <w:rFonts w:asciiTheme="majorHAnsi" w:eastAsiaTheme="minorHAnsi" w:hAnsiTheme="majorHAnsi"/>
          <w:sz w:val="20"/>
          <w:szCs w:val="20"/>
          <w:lang w:eastAsia="en-US"/>
        </w:rPr>
      </w:pPr>
      <w:r w:rsidRPr="00BA6085">
        <w:rPr>
          <w:rFonts w:asciiTheme="majorHAnsi" w:eastAsiaTheme="minorHAnsi" w:hAnsiTheme="majorHAnsi"/>
          <w:sz w:val="20"/>
          <w:szCs w:val="20"/>
          <w:lang w:eastAsia="en-US"/>
        </w:rPr>
        <w:t xml:space="preserve">Det </w:t>
      </w:r>
      <w:r w:rsidR="00D26199" w:rsidRPr="00BA6085">
        <w:rPr>
          <w:rFonts w:asciiTheme="majorHAnsi" w:eastAsiaTheme="minorHAnsi" w:hAnsiTheme="majorHAnsi"/>
          <w:sz w:val="20"/>
          <w:szCs w:val="20"/>
          <w:lang w:eastAsia="en-US"/>
        </w:rPr>
        <w:t xml:space="preserve">åligger </w:t>
      </w:r>
      <w:bookmarkStart w:id="12" w:name="_Hlk514411614"/>
      <w:bookmarkEnd w:id="11"/>
      <w:r w:rsidR="00D4118E">
        <w:rPr>
          <w:rFonts w:asciiTheme="majorHAnsi" w:eastAsiaTheme="minorHAnsi" w:hAnsiTheme="majorHAnsi"/>
          <w:sz w:val="20"/>
          <w:szCs w:val="20"/>
          <w:lang w:eastAsia="en-US"/>
        </w:rPr>
        <w:t>Personuppgiftsbiträdet</w:t>
      </w:r>
      <w:bookmarkEnd w:id="12"/>
      <w:r w:rsidR="00D26199" w:rsidRPr="00BA6085">
        <w:rPr>
          <w:rFonts w:asciiTheme="majorHAnsi" w:eastAsiaTheme="minorHAnsi" w:hAnsiTheme="majorHAnsi"/>
          <w:sz w:val="20"/>
          <w:szCs w:val="20"/>
          <w:lang w:eastAsia="en-US"/>
        </w:rPr>
        <w:t xml:space="preserve"> att vidta tekniska och organisatoriska åtgärder för att skydda de personuppgifter som behandlas till en nivå som är lämplig med hänsyn till hur känsliga personuppgifterna är</w:t>
      </w:r>
      <w:r w:rsidR="00BA6085" w:rsidRPr="00BA6085">
        <w:rPr>
          <w:rFonts w:asciiTheme="majorHAnsi" w:eastAsiaTheme="minorHAnsi" w:hAnsiTheme="majorHAnsi"/>
          <w:sz w:val="20"/>
          <w:szCs w:val="20"/>
          <w:lang w:eastAsia="en-US"/>
        </w:rPr>
        <w:t>, de särskilda risker som finns,</w:t>
      </w:r>
      <w:r w:rsidR="00D26199" w:rsidRPr="00BA6085">
        <w:rPr>
          <w:rFonts w:asciiTheme="majorHAnsi" w:eastAsiaTheme="minorHAnsi" w:hAnsiTheme="majorHAnsi"/>
          <w:sz w:val="20"/>
          <w:szCs w:val="20"/>
          <w:lang w:eastAsia="en-US"/>
        </w:rPr>
        <w:t xml:space="preserve"> befintliga tekniska möjligheter samt kostnaderna för att genomföra åtgärderna. Personuppgifterna ska skyddas mot varje slag av otillåten behandling som till exempel ändring, förstörelse eller otillåten tillgång och spridning. </w:t>
      </w:r>
      <w:r w:rsidR="00D4118E">
        <w:rPr>
          <w:rFonts w:asciiTheme="majorHAnsi" w:eastAsiaTheme="minorHAnsi" w:hAnsiTheme="majorHAnsi"/>
          <w:sz w:val="20"/>
          <w:szCs w:val="20"/>
          <w:lang w:eastAsia="en-US"/>
        </w:rPr>
        <w:t>Personuppgiftsbiträdet</w:t>
      </w:r>
      <w:r w:rsidR="00D4118E" w:rsidRPr="00BA6085">
        <w:rPr>
          <w:rFonts w:asciiTheme="majorHAnsi" w:eastAsiaTheme="minorHAnsi" w:hAnsiTheme="majorHAnsi"/>
          <w:sz w:val="20"/>
          <w:szCs w:val="20"/>
          <w:lang w:eastAsia="en-US"/>
        </w:rPr>
        <w:t xml:space="preserve"> </w:t>
      </w:r>
      <w:r w:rsidR="00D26199" w:rsidRPr="00BA6085">
        <w:rPr>
          <w:rFonts w:asciiTheme="majorHAnsi" w:eastAsiaTheme="minorHAnsi" w:hAnsiTheme="majorHAnsi"/>
          <w:sz w:val="20"/>
          <w:szCs w:val="20"/>
          <w:lang w:eastAsia="en-US"/>
        </w:rPr>
        <w:t>ska vara beredd att följa Datainspektionens beslut o</w:t>
      </w:r>
      <w:r w:rsidRPr="00BA6085">
        <w:rPr>
          <w:rFonts w:asciiTheme="majorHAnsi" w:eastAsiaTheme="minorHAnsi" w:hAnsiTheme="majorHAnsi"/>
          <w:sz w:val="20"/>
          <w:szCs w:val="20"/>
          <w:lang w:eastAsia="en-US"/>
        </w:rPr>
        <w:t>m åtgärder för att uppfylla Dataskyddsförordningens</w:t>
      </w:r>
      <w:r w:rsidR="00D26199" w:rsidRPr="00BA6085">
        <w:rPr>
          <w:rFonts w:asciiTheme="majorHAnsi" w:eastAsiaTheme="minorHAnsi" w:hAnsiTheme="majorHAnsi"/>
          <w:sz w:val="20"/>
          <w:szCs w:val="20"/>
          <w:lang w:eastAsia="en-US"/>
        </w:rPr>
        <w:t xml:space="preserve"> krav på säkerhet. </w:t>
      </w:r>
      <w:r w:rsidR="00D4118E">
        <w:rPr>
          <w:rFonts w:asciiTheme="majorHAnsi" w:eastAsiaTheme="minorHAnsi" w:hAnsiTheme="majorHAnsi"/>
          <w:sz w:val="20"/>
          <w:szCs w:val="20"/>
          <w:lang w:eastAsia="en-US"/>
        </w:rPr>
        <w:t>Personuppgiftsbiträdet</w:t>
      </w:r>
      <w:r w:rsidR="00D4118E" w:rsidRPr="00BA6085">
        <w:rPr>
          <w:rFonts w:asciiTheme="majorHAnsi" w:eastAsiaTheme="minorHAnsi" w:hAnsiTheme="majorHAnsi"/>
          <w:sz w:val="20"/>
          <w:szCs w:val="20"/>
          <w:lang w:eastAsia="en-US"/>
        </w:rPr>
        <w:t xml:space="preserve"> </w:t>
      </w:r>
      <w:r w:rsidR="00D26199" w:rsidRPr="00BA6085">
        <w:rPr>
          <w:rFonts w:asciiTheme="majorHAnsi" w:eastAsiaTheme="minorHAnsi" w:hAnsiTheme="majorHAnsi"/>
          <w:sz w:val="20"/>
          <w:szCs w:val="20"/>
          <w:lang w:eastAsia="en-US"/>
        </w:rPr>
        <w:t xml:space="preserve">får inte lämna ut personuppgifter eller annan information om behandlingen av personuppgifter utan skriftlig instruktion från </w:t>
      </w:r>
      <w:r w:rsidR="00D4118E" w:rsidRPr="00922501">
        <w:rPr>
          <w:rFonts w:asciiTheme="majorHAnsi" w:hAnsiTheme="majorHAnsi" w:cstheme="majorHAnsi"/>
          <w:sz w:val="20"/>
          <w:szCs w:val="20"/>
        </w:rPr>
        <w:t>Personuppgiftsansvarig</w:t>
      </w:r>
      <w:r w:rsidR="00D26199" w:rsidRPr="00BA6085">
        <w:rPr>
          <w:rFonts w:asciiTheme="majorHAnsi" w:eastAsiaTheme="minorHAnsi" w:hAnsiTheme="majorHAnsi"/>
          <w:sz w:val="20"/>
          <w:szCs w:val="20"/>
          <w:lang w:eastAsia="en-US"/>
        </w:rPr>
        <w:t xml:space="preserve">. </w:t>
      </w:r>
    </w:p>
    <w:p w:rsidR="00BA6085" w:rsidRPr="00BA6085" w:rsidRDefault="00BA6085" w:rsidP="007740D0">
      <w:pPr>
        <w:pStyle w:val="Liststycke"/>
        <w:numPr>
          <w:ilvl w:val="1"/>
          <w:numId w:val="1"/>
        </w:numPr>
        <w:spacing w:after="160" w:line="276" w:lineRule="auto"/>
        <w:rPr>
          <w:rFonts w:asciiTheme="majorHAnsi" w:hAnsiTheme="majorHAnsi" w:cstheme="majorHAnsi"/>
          <w:sz w:val="20"/>
          <w:szCs w:val="20"/>
        </w:rPr>
      </w:pPr>
      <w:r w:rsidRPr="00BA6085">
        <w:rPr>
          <w:rFonts w:asciiTheme="majorHAnsi" w:eastAsiaTheme="minorHAnsi" w:hAnsiTheme="majorHAnsi"/>
          <w:sz w:val="20"/>
          <w:szCs w:val="20"/>
          <w:lang w:eastAsia="en-US"/>
        </w:rPr>
        <w:t>Personuppgiftsbi</w:t>
      </w:r>
      <w:r w:rsidRPr="00BA6085">
        <w:rPr>
          <w:rFonts w:asciiTheme="majorHAnsi" w:hAnsiTheme="majorHAnsi" w:cstheme="majorHAnsi"/>
          <w:sz w:val="20"/>
          <w:szCs w:val="20"/>
        </w:rPr>
        <w:t>trädet ansvarar för att den egna verksamheten bedrivs på ett sätt som i övrigt</w:t>
      </w:r>
      <w:r>
        <w:rPr>
          <w:rFonts w:asciiTheme="majorHAnsi" w:hAnsiTheme="majorHAnsi" w:cstheme="majorHAnsi"/>
          <w:sz w:val="20"/>
          <w:szCs w:val="20"/>
        </w:rPr>
        <w:t xml:space="preserve"> </w:t>
      </w:r>
      <w:r w:rsidRPr="00BA6085">
        <w:rPr>
          <w:rFonts w:asciiTheme="majorHAnsi" w:hAnsiTheme="majorHAnsi" w:cstheme="majorHAnsi"/>
          <w:sz w:val="20"/>
          <w:szCs w:val="20"/>
        </w:rPr>
        <w:t>säkerställer adekvat informationssäkerhet.</w:t>
      </w:r>
    </w:p>
    <w:p w:rsidR="00BA6085" w:rsidRPr="002B4656" w:rsidRDefault="002B4656" w:rsidP="002B4656">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Personuppgiftsbiträde </w:t>
      </w:r>
      <w:r w:rsidRPr="002B4656">
        <w:rPr>
          <w:rFonts w:asciiTheme="majorHAnsi" w:eastAsiaTheme="minorHAnsi" w:hAnsiTheme="majorHAnsi"/>
          <w:sz w:val="20"/>
          <w:szCs w:val="20"/>
          <w:lang w:eastAsia="en-US"/>
        </w:rPr>
        <w:t xml:space="preserve">skall tillse att personal, konsulter och övriga som denne svarar för, ska iaktta sekretess vid behandling av personuppgifter för vilka </w:t>
      </w:r>
      <w:r w:rsidR="00D4118E" w:rsidRPr="00922501">
        <w:rPr>
          <w:rFonts w:asciiTheme="majorHAnsi" w:hAnsiTheme="majorHAnsi" w:cstheme="majorHAnsi"/>
          <w:sz w:val="20"/>
          <w:szCs w:val="20"/>
        </w:rPr>
        <w:t xml:space="preserve">Personuppgiftsansvarig </w:t>
      </w:r>
      <w:r w:rsidRPr="002B4656">
        <w:rPr>
          <w:rFonts w:asciiTheme="majorHAnsi" w:eastAsiaTheme="minorHAnsi" w:hAnsiTheme="majorHAnsi"/>
          <w:sz w:val="20"/>
          <w:szCs w:val="20"/>
          <w:lang w:eastAsia="en-US"/>
        </w:rPr>
        <w:t>är personuppgiftsansvarig, vilket innebär att uppgifter om fysisk eller juridisk person inte får röjas.</w:t>
      </w:r>
    </w:p>
    <w:p w:rsidR="00D26199" w:rsidRPr="00A81202" w:rsidRDefault="00D4118E" w:rsidP="00D26199">
      <w:pPr>
        <w:pStyle w:val="Liststycke"/>
        <w:numPr>
          <w:ilvl w:val="1"/>
          <w:numId w:val="1"/>
        </w:numPr>
        <w:spacing w:after="160" w:line="276" w:lineRule="auto"/>
        <w:rPr>
          <w:rFonts w:asciiTheme="majorHAnsi" w:eastAsiaTheme="minorHAnsi" w:hAnsiTheme="majorHAnsi"/>
          <w:sz w:val="20"/>
          <w:szCs w:val="20"/>
          <w:lang w:eastAsia="en-US"/>
        </w:rPr>
      </w:pPr>
      <w:r w:rsidRPr="00922501">
        <w:rPr>
          <w:rFonts w:asciiTheme="majorHAnsi" w:hAnsiTheme="majorHAnsi" w:cstheme="majorHAnsi"/>
          <w:sz w:val="20"/>
          <w:szCs w:val="20"/>
        </w:rPr>
        <w:t xml:space="preserve">Personuppgiftsansvarig </w:t>
      </w:r>
      <w:r w:rsidR="00D26199" w:rsidRPr="00A81202">
        <w:rPr>
          <w:rFonts w:asciiTheme="majorHAnsi" w:eastAsiaTheme="minorHAnsi" w:hAnsiTheme="majorHAnsi"/>
          <w:sz w:val="20"/>
          <w:szCs w:val="20"/>
          <w:lang w:eastAsia="en-US"/>
        </w:rPr>
        <w:t xml:space="preserve">har rätt att kontrollera att </w:t>
      </w:r>
      <w:r>
        <w:rPr>
          <w:rFonts w:asciiTheme="majorHAnsi" w:eastAsiaTheme="minorHAnsi" w:hAnsiTheme="majorHAnsi"/>
          <w:sz w:val="20"/>
          <w:szCs w:val="20"/>
          <w:lang w:eastAsia="en-US"/>
        </w:rPr>
        <w:t>Personuppgiftsbiträdet</w:t>
      </w:r>
      <w:r w:rsidRPr="00A81202">
        <w:rPr>
          <w:rFonts w:asciiTheme="majorHAnsi" w:eastAsiaTheme="minorHAnsi" w:hAnsiTheme="majorHAnsi"/>
          <w:sz w:val="20"/>
          <w:szCs w:val="20"/>
          <w:lang w:eastAsia="en-US"/>
        </w:rPr>
        <w:t xml:space="preserve"> </w:t>
      </w:r>
      <w:r w:rsidR="00D26199" w:rsidRPr="00A81202">
        <w:rPr>
          <w:rFonts w:asciiTheme="majorHAnsi" w:eastAsiaTheme="minorHAnsi" w:hAnsiTheme="majorHAnsi"/>
          <w:sz w:val="20"/>
          <w:szCs w:val="20"/>
          <w:lang w:eastAsia="en-US"/>
        </w:rPr>
        <w:t xml:space="preserve">vidtar de säkerhetsåtgärder som anges ovan. </w:t>
      </w:r>
      <w:r>
        <w:rPr>
          <w:rFonts w:asciiTheme="majorHAnsi" w:eastAsiaTheme="minorHAnsi" w:hAnsiTheme="majorHAnsi"/>
          <w:sz w:val="20"/>
          <w:szCs w:val="20"/>
          <w:lang w:eastAsia="en-US"/>
        </w:rPr>
        <w:t>Personuppgiftsbiträdet</w:t>
      </w:r>
      <w:r w:rsidRPr="00A81202">
        <w:rPr>
          <w:rFonts w:asciiTheme="majorHAnsi" w:eastAsiaTheme="minorHAnsi" w:hAnsiTheme="majorHAnsi"/>
          <w:sz w:val="20"/>
          <w:szCs w:val="20"/>
          <w:lang w:eastAsia="en-US"/>
        </w:rPr>
        <w:t xml:space="preserve"> </w:t>
      </w:r>
      <w:r w:rsidR="00D26199" w:rsidRPr="00A81202">
        <w:rPr>
          <w:rFonts w:asciiTheme="majorHAnsi" w:eastAsiaTheme="minorHAnsi" w:hAnsiTheme="majorHAnsi"/>
          <w:sz w:val="20"/>
          <w:szCs w:val="20"/>
          <w:lang w:eastAsia="en-US"/>
        </w:rPr>
        <w:t xml:space="preserve">ska härvid ge skälig hjälp för sådan kontroll. </w:t>
      </w:r>
    </w:p>
    <w:p w:rsidR="002B4656" w:rsidRPr="002B4656" w:rsidRDefault="00BA6085" w:rsidP="002B4656">
      <w:pPr>
        <w:pStyle w:val="Liststycke"/>
        <w:numPr>
          <w:ilvl w:val="1"/>
          <w:numId w:val="1"/>
        </w:numPr>
        <w:spacing w:after="160" w:line="276" w:lineRule="auto"/>
        <w:rPr>
          <w:rFonts w:asciiTheme="majorHAnsi" w:hAnsiTheme="majorHAnsi" w:cstheme="majorHAnsi"/>
          <w:sz w:val="20"/>
          <w:szCs w:val="20"/>
        </w:rPr>
      </w:pPr>
      <w:bookmarkStart w:id="13" w:name="_Hlk514402651"/>
      <w:r w:rsidRPr="002B4656">
        <w:rPr>
          <w:rFonts w:asciiTheme="majorHAnsi" w:eastAsiaTheme="minorHAnsi" w:hAnsiTheme="majorHAnsi"/>
          <w:sz w:val="20"/>
          <w:szCs w:val="20"/>
          <w:lang w:eastAsia="en-US"/>
        </w:rPr>
        <w:t xml:space="preserve">Personuppgiftsbiträdet </w:t>
      </w:r>
      <w:r w:rsidR="002B4656" w:rsidRPr="002B4656">
        <w:rPr>
          <w:rFonts w:asciiTheme="majorHAnsi" w:hAnsiTheme="majorHAnsi" w:cstheme="majorHAnsi"/>
          <w:sz w:val="20"/>
          <w:szCs w:val="20"/>
        </w:rPr>
        <w:t xml:space="preserve">genomförande av säkerhetsåtgärder ska, när så är lämpligt, omfatta </w:t>
      </w:r>
      <w:r w:rsidR="002B4656" w:rsidRPr="002B4656">
        <w:rPr>
          <w:rFonts w:asciiTheme="majorHAnsi" w:hAnsiTheme="majorHAnsi" w:cstheme="majorHAnsi"/>
          <w:sz w:val="20"/>
          <w:szCs w:val="20"/>
        </w:rPr>
        <w:br/>
      </w:r>
      <w:r w:rsidR="002B4656">
        <w:rPr>
          <w:rFonts w:asciiTheme="majorHAnsi" w:hAnsiTheme="majorHAnsi" w:cstheme="majorHAnsi"/>
          <w:sz w:val="20"/>
          <w:szCs w:val="20"/>
        </w:rPr>
        <w:t xml:space="preserve">- </w:t>
      </w:r>
      <w:r w:rsidR="002B4656" w:rsidRPr="002B4656">
        <w:rPr>
          <w:rFonts w:asciiTheme="majorHAnsi" w:hAnsiTheme="majorHAnsi" w:cstheme="majorHAnsi"/>
          <w:sz w:val="20"/>
          <w:szCs w:val="20"/>
        </w:rPr>
        <w:t>Förmåga att fo</w:t>
      </w:r>
      <w:r w:rsidR="00EC59D1">
        <w:rPr>
          <w:rFonts w:asciiTheme="majorHAnsi" w:hAnsiTheme="majorHAnsi" w:cstheme="majorHAnsi"/>
          <w:sz w:val="20"/>
          <w:szCs w:val="20"/>
        </w:rPr>
        <w:t>rtlöpande säkerställa sekretess</w:t>
      </w:r>
      <w:r w:rsidR="002B4656" w:rsidRPr="002B4656">
        <w:rPr>
          <w:rFonts w:asciiTheme="majorHAnsi" w:hAnsiTheme="majorHAnsi" w:cstheme="majorHAnsi"/>
          <w:sz w:val="20"/>
          <w:szCs w:val="20"/>
        </w:rPr>
        <w:t xml:space="preserve">, integritet, </w:t>
      </w:r>
      <w:bookmarkStart w:id="14" w:name="_Hlk514402940"/>
      <w:r w:rsidR="002B4656" w:rsidRPr="002B4656">
        <w:rPr>
          <w:rFonts w:asciiTheme="majorHAnsi" w:hAnsiTheme="majorHAnsi" w:cstheme="majorHAnsi"/>
          <w:sz w:val="20"/>
          <w:szCs w:val="20"/>
        </w:rPr>
        <w:t>tillgänglighet och motståndskraft hos systemen och tjänster för behandling</w:t>
      </w:r>
      <w:bookmarkEnd w:id="14"/>
      <w:r w:rsidR="002B4656" w:rsidRPr="002B4656">
        <w:rPr>
          <w:rFonts w:asciiTheme="majorHAnsi" w:hAnsiTheme="majorHAnsi" w:cstheme="majorHAnsi"/>
          <w:sz w:val="20"/>
          <w:szCs w:val="20"/>
        </w:rPr>
        <w:t xml:space="preserve">. </w:t>
      </w:r>
      <w:r w:rsidR="002B4656" w:rsidRPr="002B4656">
        <w:rPr>
          <w:rFonts w:asciiTheme="majorHAnsi" w:hAnsiTheme="majorHAnsi" w:cstheme="majorHAnsi"/>
          <w:sz w:val="20"/>
          <w:szCs w:val="20"/>
        </w:rPr>
        <w:br/>
      </w:r>
      <w:r w:rsidR="002B4656">
        <w:rPr>
          <w:rFonts w:asciiTheme="majorHAnsi" w:hAnsiTheme="majorHAnsi" w:cstheme="majorHAnsi"/>
          <w:sz w:val="20"/>
          <w:szCs w:val="20"/>
        </w:rPr>
        <w:t xml:space="preserve">- </w:t>
      </w:r>
      <w:r w:rsidR="002B4656" w:rsidRPr="002B4656">
        <w:rPr>
          <w:rFonts w:asciiTheme="majorHAnsi" w:hAnsiTheme="majorHAnsi" w:cstheme="majorHAnsi"/>
          <w:sz w:val="20"/>
          <w:szCs w:val="20"/>
        </w:rPr>
        <w:t>Förmågan att återställa tillgänglighet och tillgång till personuppgifter i rimlig tid vid fysisk eller teknisk incident.</w:t>
      </w:r>
      <w:r w:rsidR="002B4656" w:rsidRPr="002B4656">
        <w:rPr>
          <w:rFonts w:asciiTheme="majorHAnsi" w:hAnsiTheme="majorHAnsi" w:cstheme="majorHAnsi"/>
          <w:sz w:val="20"/>
          <w:szCs w:val="20"/>
        </w:rPr>
        <w:br/>
      </w:r>
      <w:r w:rsidR="002B4656">
        <w:rPr>
          <w:rFonts w:asciiTheme="majorHAnsi" w:hAnsiTheme="majorHAnsi" w:cstheme="majorHAnsi"/>
          <w:sz w:val="20"/>
          <w:szCs w:val="20"/>
        </w:rPr>
        <w:lastRenderedPageBreak/>
        <w:t xml:space="preserve">- </w:t>
      </w:r>
      <w:r w:rsidR="002B4656" w:rsidRPr="002B4656">
        <w:rPr>
          <w:rFonts w:asciiTheme="majorHAnsi" w:hAnsiTheme="majorHAnsi" w:cstheme="majorHAnsi"/>
          <w:sz w:val="20"/>
          <w:szCs w:val="20"/>
        </w:rPr>
        <w:t>Förfarande för regelbunden testning, undersökning och utvärdering av</w:t>
      </w:r>
      <w:r w:rsidR="002B4656">
        <w:rPr>
          <w:rFonts w:asciiTheme="majorHAnsi" w:hAnsiTheme="majorHAnsi" w:cstheme="majorHAnsi"/>
          <w:sz w:val="20"/>
          <w:szCs w:val="20"/>
        </w:rPr>
        <w:t xml:space="preserve"> </w:t>
      </w:r>
      <w:r w:rsidR="002B4656" w:rsidRPr="002B4656">
        <w:rPr>
          <w:rFonts w:asciiTheme="majorHAnsi" w:hAnsiTheme="majorHAnsi" w:cstheme="majorHAnsi"/>
          <w:sz w:val="20"/>
          <w:szCs w:val="20"/>
        </w:rPr>
        <w:t>säkerhetsåtgärderna.</w:t>
      </w:r>
      <w:r w:rsidR="0077652E">
        <w:rPr>
          <w:rFonts w:asciiTheme="majorHAnsi" w:hAnsiTheme="majorHAnsi" w:cstheme="majorHAnsi"/>
          <w:sz w:val="20"/>
          <w:szCs w:val="20"/>
        </w:rPr>
        <w:br/>
      </w:r>
    </w:p>
    <w:p w:rsidR="002B4656" w:rsidRPr="00A81202" w:rsidRDefault="002B4656" w:rsidP="002B4656">
      <w:pPr>
        <w:pStyle w:val="Liststycke"/>
        <w:numPr>
          <w:ilvl w:val="0"/>
          <w:numId w:val="1"/>
        </w:numPr>
        <w:spacing w:after="160" w:line="276" w:lineRule="auto"/>
        <w:rPr>
          <w:rFonts w:asciiTheme="majorHAnsi" w:eastAsiaTheme="minorHAnsi" w:hAnsiTheme="majorHAnsi"/>
          <w:b/>
          <w:sz w:val="20"/>
          <w:szCs w:val="20"/>
          <w:lang w:eastAsia="en-US"/>
        </w:rPr>
      </w:pPr>
      <w:bookmarkStart w:id="15" w:name="_Hlk513210877"/>
      <w:bookmarkStart w:id="16" w:name="_Hlk514401817"/>
      <w:bookmarkStart w:id="17" w:name="_Hlk514403259"/>
      <w:bookmarkEnd w:id="13"/>
      <w:r>
        <w:rPr>
          <w:rFonts w:asciiTheme="majorHAnsi" w:eastAsiaTheme="minorHAnsi" w:hAnsiTheme="majorHAnsi"/>
          <w:b/>
          <w:sz w:val="20"/>
          <w:szCs w:val="20"/>
          <w:lang w:eastAsia="en-US"/>
        </w:rPr>
        <w:t>Incidenter</w:t>
      </w:r>
    </w:p>
    <w:p w:rsidR="002E68C3" w:rsidRPr="002E68C3" w:rsidRDefault="002E68C3" w:rsidP="00E204F1">
      <w:pPr>
        <w:pStyle w:val="Liststycke"/>
        <w:numPr>
          <w:ilvl w:val="1"/>
          <w:numId w:val="1"/>
        </w:numPr>
        <w:spacing w:after="160" w:line="276" w:lineRule="auto"/>
        <w:rPr>
          <w:rFonts w:asciiTheme="majorHAnsi" w:hAnsiTheme="majorHAnsi" w:cstheme="majorHAnsi"/>
          <w:sz w:val="20"/>
          <w:szCs w:val="20"/>
        </w:rPr>
      </w:pPr>
      <w:r w:rsidRPr="002E68C3">
        <w:rPr>
          <w:rFonts w:asciiTheme="majorHAnsi" w:hAnsiTheme="majorHAnsi" w:cstheme="majorHAnsi"/>
          <w:sz w:val="20"/>
          <w:szCs w:val="20"/>
        </w:rPr>
        <w:t>Personuppgiftsbiträdet ska vid konstaterad eller misstänkt säkerhetsincident, såsom obehörig åtkomst, förstörelse, ändring eller annan otillåten påverkan avseende personuppgifterna omedelbart undersöka incidenten, vidta lämpliga åtgärder för att åtgärda densamma och för att förhindra upprepning samt informera den Personuppgiftsansvarige genom att tillhandahålla Incidentrapport.</w:t>
      </w:r>
    </w:p>
    <w:p w:rsidR="002E68C3" w:rsidRPr="002E68C3" w:rsidRDefault="002E68C3" w:rsidP="002E68C3">
      <w:pPr>
        <w:pStyle w:val="Liststycke"/>
        <w:numPr>
          <w:ilvl w:val="1"/>
          <w:numId w:val="1"/>
        </w:numPr>
        <w:spacing w:after="160" w:line="276" w:lineRule="auto"/>
        <w:rPr>
          <w:rFonts w:asciiTheme="majorHAnsi" w:hAnsiTheme="majorHAnsi" w:cstheme="majorHAnsi"/>
          <w:sz w:val="20"/>
          <w:szCs w:val="20"/>
        </w:rPr>
      </w:pPr>
      <w:r w:rsidRPr="002E68C3">
        <w:rPr>
          <w:rFonts w:asciiTheme="majorHAnsi" w:hAnsiTheme="majorHAnsi" w:cstheme="majorHAnsi"/>
          <w:sz w:val="20"/>
          <w:szCs w:val="20"/>
        </w:rPr>
        <w:t>En Incidentrapport ska åtminstone innehålla beskrivning av incidentens art, kategorier av och det ungefärliga antalet registrerade som berörs samt de kategorier av och det ungefärliga antalet personuppgiftsposter som berörs, beskrivning av sannolika konsekvenser till följd av incidenten och en åtgärdsplan, om lämpligt inbegripet åtgärder för att mildra potentiella negativa effekter. Därtill ska incidentrapport innehålla kontaktuppgift för dataskyddsombud eller andra kontaktpunkter för</w:t>
      </w:r>
      <w:r>
        <w:rPr>
          <w:rFonts w:asciiTheme="majorHAnsi" w:hAnsiTheme="majorHAnsi" w:cstheme="majorHAnsi"/>
          <w:sz w:val="20"/>
          <w:szCs w:val="20"/>
        </w:rPr>
        <w:t xml:space="preserve"> </w:t>
      </w:r>
      <w:r w:rsidRPr="002E68C3">
        <w:rPr>
          <w:rFonts w:asciiTheme="majorHAnsi" w:hAnsiTheme="majorHAnsi" w:cstheme="majorHAnsi"/>
          <w:sz w:val="20"/>
          <w:szCs w:val="20"/>
        </w:rPr>
        <w:t>erhållande av ytterligare information om incidenten.</w:t>
      </w:r>
    </w:p>
    <w:p w:rsidR="002E68C3" w:rsidRPr="00A81202" w:rsidRDefault="002E68C3" w:rsidP="002E68C3">
      <w:pPr>
        <w:pStyle w:val="Liststycke"/>
        <w:numPr>
          <w:ilvl w:val="0"/>
          <w:numId w:val="1"/>
        </w:numPr>
        <w:spacing w:after="160" w:line="276" w:lineRule="auto"/>
        <w:rPr>
          <w:rFonts w:asciiTheme="majorHAnsi" w:eastAsiaTheme="minorHAnsi" w:hAnsiTheme="majorHAnsi"/>
          <w:b/>
          <w:sz w:val="20"/>
          <w:szCs w:val="20"/>
          <w:lang w:eastAsia="en-US"/>
        </w:rPr>
      </w:pPr>
      <w:bookmarkStart w:id="18" w:name="_Hlk514403446"/>
      <w:r>
        <w:rPr>
          <w:rFonts w:asciiTheme="majorHAnsi" w:eastAsiaTheme="minorHAnsi" w:hAnsiTheme="majorHAnsi"/>
          <w:b/>
          <w:sz w:val="20"/>
          <w:szCs w:val="20"/>
          <w:lang w:eastAsia="en-US"/>
        </w:rPr>
        <w:t>Överföring</w:t>
      </w:r>
    </w:p>
    <w:p w:rsidR="002E68C3" w:rsidRPr="002E68C3" w:rsidRDefault="002E68C3" w:rsidP="005A2351">
      <w:pPr>
        <w:pStyle w:val="Liststycke"/>
        <w:numPr>
          <w:ilvl w:val="1"/>
          <w:numId w:val="1"/>
        </w:numPr>
        <w:spacing w:after="160" w:line="276" w:lineRule="auto"/>
        <w:rPr>
          <w:rFonts w:asciiTheme="majorHAnsi" w:hAnsiTheme="majorHAnsi" w:cstheme="majorHAnsi"/>
          <w:sz w:val="20"/>
          <w:szCs w:val="20"/>
        </w:rPr>
      </w:pPr>
      <w:r w:rsidRPr="002E68C3">
        <w:rPr>
          <w:rFonts w:asciiTheme="majorHAnsi" w:hAnsiTheme="majorHAnsi" w:cstheme="majorHAnsi"/>
          <w:sz w:val="20"/>
          <w:szCs w:val="20"/>
        </w:rPr>
        <w:t>Personuppgiftsbiträdet får</w:t>
      </w:r>
      <w:r>
        <w:rPr>
          <w:rFonts w:asciiTheme="majorHAnsi" w:hAnsiTheme="majorHAnsi" w:cstheme="majorHAnsi"/>
          <w:sz w:val="20"/>
          <w:szCs w:val="20"/>
        </w:rPr>
        <w:t xml:space="preserve"> inte överföra personuppgifter eller</w:t>
      </w:r>
      <w:r w:rsidRPr="002E68C3">
        <w:rPr>
          <w:rFonts w:asciiTheme="majorHAnsi" w:hAnsiTheme="majorHAnsi" w:cstheme="majorHAnsi"/>
          <w:sz w:val="20"/>
          <w:szCs w:val="20"/>
        </w:rPr>
        <w:t xml:space="preserve"> lämna ut information om personuppg</w:t>
      </w:r>
      <w:r>
        <w:rPr>
          <w:rFonts w:asciiTheme="majorHAnsi" w:hAnsiTheme="majorHAnsi" w:cstheme="majorHAnsi"/>
          <w:sz w:val="20"/>
          <w:szCs w:val="20"/>
        </w:rPr>
        <w:t>iftsbehandlingen till tredje part</w:t>
      </w:r>
      <w:r w:rsidRPr="002E68C3">
        <w:rPr>
          <w:rFonts w:asciiTheme="majorHAnsi" w:hAnsiTheme="majorHAnsi" w:cstheme="majorHAnsi"/>
          <w:sz w:val="20"/>
          <w:szCs w:val="20"/>
        </w:rPr>
        <w:t>, utan att i förväg inhämta skriftligt</w:t>
      </w:r>
      <w:r>
        <w:rPr>
          <w:rFonts w:asciiTheme="majorHAnsi" w:hAnsiTheme="majorHAnsi" w:cstheme="majorHAnsi"/>
          <w:sz w:val="20"/>
          <w:szCs w:val="20"/>
        </w:rPr>
        <w:t xml:space="preserve"> </w:t>
      </w:r>
      <w:r w:rsidRPr="002E68C3">
        <w:rPr>
          <w:rFonts w:asciiTheme="majorHAnsi" w:hAnsiTheme="majorHAnsi" w:cstheme="majorHAnsi"/>
          <w:sz w:val="20"/>
          <w:szCs w:val="20"/>
        </w:rPr>
        <w:t>godkännande av den Personuppgiftsansvarige.</w:t>
      </w:r>
    </w:p>
    <w:p w:rsidR="002E68C3" w:rsidRPr="002E68C3" w:rsidRDefault="00312835" w:rsidP="002E68C3">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hAnsiTheme="majorHAnsi" w:cstheme="majorHAnsi"/>
          <w:sz w:val="20"/>
          <w:szCs w:val="20"/>
        </w:rPr>
        <w:t>Personuppgiftsbiträde är skyldig att informera personuppgiftsansvarig då nya underbiträden</w:t>
      </w:r>
      <w:r w:rsidR="008B7EFA">
        <w:rPr>
          <w:rFonts w:asciiTheme="majorHAnsi" w:hAnsiTheme="majorHAnsi" w:cstheme="majorHAnsi"/>
          <w:sz w:val="20"/>
          <w:szCs w:val="20"/>
        </w:rPr>
        <w:t xml:space="preserve"> (underleverantörer)</w:t>
      </w:r>
      <w:r>
        <w:rPr>
          <w:rFonts w:asciiTheme="majorHAnsi" w:hAnsiTheme="majorHAnsi" w:cstheme="majorHAnsi"/>
          <w:sz w:val="20"/>
          <w:szCs w:val="20"/>
        </w:rPr>
        <w:t xml:space="preserve"> anl</w:t>
      </w:r>
      <w:r w:rsidR="008B7EFA">
        <w:rPr>
          <w:rFonts w:asciiTheme="majorHAnsi" w:hAnsiTheme="majorHAnsi" w:cstheme="majorHAnsi"/>
          <w:sz w:val="20"/>
          <w:szCs w:val="20"/>
        </w:rPr>
        <w:t>itas.</w:t>
      </w:r>
      <w:r>
        <w:rPr>
          <w:rFonts w:asciiTheme="majorHAnsi" w:hAnsiTheme="majorHAnsi" w:cstheme="majorHAnsi"/>
          <w:sz w:val="20"/>
          <w:szCs w:val="20"/>
        </w:rPr>
        <w:t xml:space="preserve"> </w:t>
      </w:r>
      <w:r w:rsidR="002E68C3" w:rsidRPr="002E68C3">
        <w:rPr>
          <w:rFonts w:asciiTheme="majorHAnsi" w:hAnsiTheme="majorHAnsi" w:cstheme="majorHAnsi"/>
          <w:sz w:val="20"/>
          <w:szCs w:val="20"/>
        </w:rPr>
        <w:t>Vid</w:t>
      </w:r>
      <w:r w:rsidR="004A784B">
        <w:rPr>
          <w:rFonts w:asciiTheme="majorHAnsi" w:hAnsiTheme="majorHAnsi" w:cstheme="majorHAnsi"/>
          <w:sz w:val="20"/>
          <w:szCs w:val="20"/>
        </w:rPr>
        <w:t xml:space="preserve"> anlitande</w:t>
      </w:r>
      <w:r w:rsidR="002E68C3" w:rsidRPr="002E68C3">
        <w:rPr>
          <w:rFonts w:asciiTheme="majorHAnsi" w:hAnsiTheme="majorHAnsi" w:cstheme="majorHAnsi"/>
          <w:sz w:val="20"/>
          <w:szCs w:val="20"/>
        </w:rPr>
        <w:t xml:space="preserve"> av under</w:t>
      </w:r>
      <w:r w:rsidR="008B7EFA">
        <w:rPr>
          <w:rFonts w:asciiTheme="majorHAnsi" w:hAnsiTheme="majorHAnsi" w:cstheme="majorHAnsi"/>
          <w:sz w:val="20"/>
          <w:szCs w:val="20"/>
        </w:rPr>
        <w:t xml:space="preserve">biträde </w:t>
      </w:r>
      <w:r w:rsidR="002E68C3" w:rsidRPr="002E68C3">
        <w:rPr>
          <w:rFonts w:asciiTheme="majorHAnsi" w:hAnsiTheme="majorHAnsi" w:cstheme="majorHAnsi"/>
          <w:sz w:val="20"/>
          <w:szCs w:val="20"/>
        </w:rPr>
        <w:t>för utförande av uppgift som innefattar personup</w:t>
      </w:r>
      <w:r w:rsidR="008B7EFA">
        <w:rPr>
          <w:rFonts w:asciiTheme="majorHAnsi" w:hAnsiTheme="majorHAnsi" w:cstheme="majorHAnsi"/>
          <w:sz w:val="20"/>
          <w:szCs w:val="20"/>
        </w:rPr>
        <w:t>pgiftsbehandling ska</w:t>
      </w:r>
      <w:r w:rsidR="002E68C3" w:rsidRPr="002E68C3">
        <w:rPr>
          <w:rFonts w:asciiTheme="majorHAnsi" w:hAnsiTheme="majorHAnsi" w:cstheme="majorHAnsi"/>
          <w:sz w:val="20"/>
          <w:szCs w:val="20"/>
        </w:rPr>
        <w:t xml:space="preserve"> skriftligt godkännande </w:t>
      </w:r>
      <w:r w:rsidR="008B7EFA">
        <w:rPr>
          <w:rFonts w:asciiTheme="majorHAnsi" w:hAnsiTheme="majorHAnsi" w:cstheme="majorHAnsi"/>
          <w:sz w:val="20"/>
          <w:szCs w:val="20"/>
        </w:rPr>
        <w:t xml:space="preserve">inhämtas </w:t>
      </w:r>
      <w:r w:rsidR="006720D3">
        <w:rPr>
          <w:rFonts w:asciiTheme="majorHAnsi" w:hAnsiTheme="majorHAnsi" w:cstheme="majorHAnsi"/>
          <w:sz w:val="20"/>
          <w:szCs w:val="20"/>
        </w:rPr>
        <w:t xml:space="preserve">av </w:t>
      </w:r>
      <w:r w:rsidR="002E68C3" w:rsidRPr="002E68C3">
        <w:rPr>
          <w:rFonts w:asciiTheme="majorHAnsi" w:hAnsiTheme="majorHAnsi" w:cstheme="majorHAnsi"/>
          <w:sz w:val="20"/>
          <w:szCs w:val="20"/>
        </w:rPr>
        <w:t>Personuppgiftsansvarige.  Personuppgiftsansvarig har rätt att med bindande verkan motsätta sig anlitandet av visst Underbiträde om rimligt fog därför finns.</w:t>
      </w:r>
    </w:p>
    <w:p w:rsidR="002E68C3" w:rsidRPr="00A81202" w:rsidRDefault="006720D3" w:rsidP="002E68C3">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Personuppgiftsbiträde ska tillse att personuppgifter hanteras</w:t>
      </w:r>
      <w:r w:rsidR="00312835">
        <w:rPr>
          <w:rFonts w:asciiTheme="majorHAnsi" w:eastAsiaTheme="minorHAnsi" w:hAnsiTheme="majorHAnsi"/>
          <w:sz w:val="20"/>
          <w:szCs w:val="20"/>
          <w:lang w:eastAsia="en-US"/>
        </w:rPr>
        <w:t xml:space="preserve"> </w:t>
      </w:r>
      <w:r>
        <w:rPr>
          <w:rFonts w:asciiTheme="majorHAnsi" w:eastAsiaTheme="minorHAnsi" w:hAnsiTheme="majorHAnsi"/>
          <w:sz w:val="20"/>
          <w:szCs w:val="20"/>
          <w:lang w:eastAsia="en-US"/>
        </w:rPr>
        <w:t>och lagras inom EU/ESS, om parterna inte överenskommit om annat. Personuppgiftsbiträde äger endast rätt att överföra personuppgifter till tredje land, om den personuppgiftsansvari</w:t>
      </w:r>
      <w:r w:rsidR="00701496">
        <w:rPr>
          <w:rFonts w:asciiTheme="majorHAnsi" w:eastAsiaTheme="minorHAnsi" w:hAnsiTheme="majorHAnsi"/>
          <w:sz w:val="20"/>
          <w:szCs w:val="20"/>
          <w:lang w:eastAsia="en-US"/>
        </w:rPr>
        <w:t>ge godkänt sådan överföring och</w:t>
      </w:r>
      <w:r w:rsidR="004A784B">
        <w:rPr>
          <w:rFonts w:asciiTheme="majorHAnsi" w:eastAsiaTheme="minorHAnsi" w:hAnsiTheme="majorHAnsi"/>
          <w:sz w:val="20"/>
          <w:szCs w:val="20"/>
          <w:lang w:eastAsia="en-US"/>
        </w:rPr>
        <w:t xml:space="preserve"> gällande lagar uppfylls.</w:t>
      </w:r>
    </w:p>
    <w:p w:rsidR="00D26199" w:rsidRPr="00A81202" w:rsidRDefault="00312835" w:rsidP="002E68C3">
      <w:pPr>
        <w:pStyle w:val="Liststycke"/>
        <w:numPr>
          <w:ilvl w:val="0"/>
          <w:numId w:val="1"/>
        </w:numPr>
        <w:spacing w:after="160" w:line="276" w:lineRule="auto"/>
        <w:rPr>
          <w:rFonts w:asciiTheme="majorHAnsi" w:eastAsiaTheme="minorHAnsi" w:hAnsiTheme="majorHAnsi"/>
          <w:b/>
          <w:sz w:val="20"/>
          <w:szCs w:val="20"/>
          <w:lang w:eastAsia="en-US"/>
        </w:rPr>
      </w:pPr>
      <w:r>
        <w:rPr>
          <w:rFonts w:asciiTheme="majorHAnsi" w:eastAsiaTheme="minorHAnsi" w:hAnsiTheme="majorHAnsi"/>
          <w:b/>
          <w:sz w:val="20"/>
          <w:szCs w:val="20"/>
          <w:lang w:eastAsia="en-US"/>
        </w:rPr>
        <w:t>Insyn</w:t>
      </w:r>
    </w:p>
    <w:bookmarkEnd w:id="15"/>
    <w:bookmarkEnd w:id="16"/>
    <w:bookmarkEnd w:id="17"/>
    <w:bookmarkEnd w:id="18"/>
    <w:p w:rsidR="00312835" w:rsidRPr="00312835" w:rsidRDefault="00312835" w:rsidP="00312835">
      <w:pPr>
        <w:pStyle w:val="Liststycke"/>
        <w:numPr>
          <w:ilvl w:val="1"/>
          <w:numId w:val="1"/>
        </w:numPr>
        <w:spacing w:after="160" w:line="276" w:lineRule="auto"/>
        <w:rPr>
          <w:rFonts w:asciiTheme="majorHAnsi" w:hAnsiTheme="majorHAnsi" w:cstheme="majorHAnsi"/>
          <w:sz w:val="20"/>
          <w:szCs w:val="20"/>
        </w:rPr>
      </w:pPr>
      <w:r w:rsidRPr="00312835">
        <w:rPr>
          <w:rFonts w:asciiTheme="majorHAnsi" w:hAnsiTheme="majorHAnsi" w:cstheme="majorHAnsi"/>
          <w:sz w:val="20"/>
          <w:szCs w:val="20"/>
        </w:rPr>
        <w:t>I syfte att säkerställa upprätthållandet av lämplig säkerhetsnivå och efterlevnad av detta biträdesavtal, har Personuppgiftsansvarig rätt till erforderlig insyn i de delar av Personuppgiftsbiträdets organisation</w:t>
      </w:r>
      <w:r>
        <w:rPr>
          <w:rFonts w:asciiTheme="majorHAnsi" w:hAnsiTheme="majorHAnsi" w:cstheme="majorHAnsi"/>
          <w:sz w:val="20"/>
          <w:szCs w:val="20"/>
        </w:rPr>
        <w:t xml:space="preserve"> </w:t>
      </w:r>
      <w:r w:rsidRPr="00312835">
        <w:rPr>
          <w:rFonts w:asciiTheme="majorHAnsi" w:hAnsiTheme="majorHAnsi" w:cstheme="majorHAnsi"/>
          <w:sz w:val="20"/>
          <w:szCs w:val="20"/>
        </w:rPr>
        <w:t>och system som relaterar till personuppgiftsbehandlingen.</w:t>
      </w:r>
    </w:p>
    <w:p w:rsidR="00D26199" w:rsidRPr="00A81202" w:rsidRDefault="00C0290A" w:rsidP="00D26199">
      <w:pPr>
        <w:pStyle w:val="Liststycke"/>
        <w:numPr>
          <w:ilvl w:val="0"/>
          <w:numId w:val="1"/>
        </w:numPr>
        <w:spacing w:after="160" w:line="276" w:lineRule="auto"/>
        <w:rPr>
          <w:rFonts w:asciiTheme="majorHAnsi" w:eastAsiaTheme="minorHAnsi" w:hAnsiTheme="majorHAnsi"/>
          <w:b/>
          <w:sz w:val="20"/>
          <w:szCs w:val="20"/>
          <w:lang w:eastAsia="en-US"/>
        </w:rPr>
      </w:pPr>
      <w:bookmarkStart w:id="19" w:name="_Hlk513210929"/>
      <w:r>
        <w:rPr>
          <w:rFonts w:asciiTheme="majorHAnsi" w:eastAsiaTheme="minorHAnsi" w:hAnsiTheme="majorHAnsi"/>
          <w:b/>
          <w:sz w:val="20"/>
          <w:szCs w:val="20"/>
          <w:lang w:eastAsia="en-US"/>
        </w:rPr>
        <w:t>Särskild ersättning</w:t>
      </w:r>
    </w:p>
    <w:bookmarkEnd w:id="19"/>
    <w:p w:rsidR="00C0290A" w:rsidRPr="00C0290A" w:rsidRDefault="00C0290A" w:rsidP="00C0290A">
      <w:pPr>
        <w:pStyle w:val="Liststycke"/>
        <w:numPr>
          <w:ilvl w:val="1"/>
          <w:numId w:val="1"/>
        </w:numPr>
        <w:spacing w:after="160" w:line="276" w:lineRule="auto"/>
        <w:rPr>
          <w:rFonts w:asciiTheme="majorHAnsi" w:hAnsiTheme="majorHAnsi" w:cstheme="majorHAnsi"/>
          <w:sz w:val="20"/>
          <w:szCs w:val="20"/>
        </w:rPr>
      </w:pPr>
      <w:r w:rsidRPr="00C0290A">
        <w:rPr>
          <w:rFonts w:asciiTheme="majorHAnsi" w:hAnsiTheme="majorHAnsi" w:cstheme="majorHAnsi"/>
          <w:sz w:val="20"/>
          <w:szCs w:val="20"/>
        </w:rPr>
        <w:t>Personuppgiftsbiträdet har inte rätt till särskild ersättning för fullgörandet av ansvar och skyldigheter enligt detta biträdesavtal eller för att följa de instruktioner avseende personuppgiftsbehandling som</w:t>
      </w:r>
      <w:r>
        <w:rPr>
          <w:rFonts w:asciiTheme="majorHAnsi" w:hAnsiTheme="majorHAnsi" w:cstheme="majorHAnsi"/>
          <w:sz w:val="20"/>
          <w:szCs w:val="20"/>
        </w:rPr>
        <w:t xml:space="preserve"> </w:t>
      </w:r>
      <w:r w:rsidRPr="00C0290A">
        <w:rPr>
          <w:rFonts w:asciiTheme="majorHAnsi" w:hAnsiTheme="majorHAnsi" w:cstheme="majorHAnsi"/>
          <w:sz w:val="20"/>
          <w:szCs w:val="20"/>
        </w:rPr>
        <w:t>meddelas av den Personuppgiftsansvarige, annat än då det framgår av skriftlig överenskommelse.</w:t>
      </w:r>
    </w:p>
    <w:p w:rsidR="00C0290A" w:rsidRPr="00A81202" w:rsidRDefault="00354185" w:rsidP="00C0290A">
      <w:pPr>
        <w:pStyle w:val="Liststycke"/>
        <w:numPr>
          <w:ilvl w:val="0"/>
          <w:numId w:val="1"/>
        </w:numPr>
        <w:spacing w:after="160" w:line="276" w:lineRule="auto"/>
        <w:rPr>
          <w:rFonts w:asciiTheme="majorHAnsi" w:eastAsiaTheme="minorHAnsi" w:hAnsiTheme="majorHAnsi"/>
          <w:b/>
          <w:sz w:val="20"/>
          <w:szCs w:val="20"/>
          <w:lang w:eastAsia="en-US"/>
        </w:rPr>
      </w:pPr>
      <w:bookmarkStart w:id="20" w:name="_Hlk514405579"/>
      <w:r>
        <w:rPr>
          <w:rFonts w:asciiTheme="majorHAnsi" w:eastAsiaTheme="minorHAnsi" w:hAnsiTheme="majorHAnsi"/>
          <w:b/>
          <w:sz w:val="20"/>
          <w:szCs w:val="20"/>
          <w:lang w:eastAsia="en-US"/>
        </w:rPr>
        <w:t>Ansvar för skada</w:t>
      </w:r>
    </w:p>
    <w:p w:rsidR="00C0290A" w:rsidRPr="00C0290A" w:rsidRDefault="00C0290A" w:rsidP="00C0290A">
      <w:pPr>
        <w:pStyle w:val="Liststycke"/>
        <w:numPr>
          <w:ilvl w:val="1"/>
          <w:numId w:val="1"/>
        </w:numPr>
        <w:spacing w:after="160" w:line="276" w:lineRule="auto"/>
        <w:rPr>
          <w:rFonts w:asciiTheme="majorHAnsi" w:hAnsiTheme="majorHAnsi" w:cstheme="majorHAnsi"/>
          <w:sz w:val="20"/>
          <w:szCs w:val="20"/>
        </w:rPr>
      </w:pPr>
      <w:r w:rsidRPr="00C0290A">
        <w:rPr>
          <w:rFonts w:asciiTheme="majorHAnsi" w:hAnsiTheme="majorHAnsi" w:cstheme="majorHAnsi"/>
          <w:sz w:val="20"/>
          <w:szCs w:val="20"/>
        </w:rPr>
        <w:t>Om Personuppgiftsbiträdets behandling av personuppgifter eller underlåtenhet därvid, i strid med detta biträdesavtal eller med instruktion från Personuppgiftsansvarig, åsamkar Personuppgiftsansvarig skada, ska sådan skada ersättas av Personuppgiftsbiträdet.</w:t>
      </w:r>
    </w:p>
    <w:p w:rsidR="00C0290A" w:rsidRPr="00A81202" w:rsidRDefault="00354185" w:rsidP="00C0290A">
      <w:pPr>
        <w:pStyle w:val="Liststycke"/>
        <w:numPr>
          <w:ilvl w:val="0"/>
          <w:numId w:val="1"/>
        </w:numPr>
        <w:spacing w:after="160" w:line="276" w:lineRule="auto"/>
        <w:rPr>
          <w:rFonts w:asciiTheme="majorHAnsi" w:eastAsiaTheme="minorHAnsi" w:hAnsiTheme="majorHAnsi"/>
          <w:b/>
          <w:sz w:val="20"/>
          <w:szCs w:val="20"/>
          <w:lang w:eastAsia="en-US"/>
        </w:rPr>
      </w:pPr>
      <w:r>
        <w:rPr>
          <w:rFonts w:asciiTheme="majorHAnsi" w:eastAsiaTheme="minorHAnsi" w:hAnsiTheme="majorHAnsi"/>
          <w:b/>
          <w:sz w:val="20"/>
          <w:szCs w:val="20"/>
          <w:lang w:eastAsia="en-US"/>
        </w:rPr>
        <w:t>Rättelse och radering</w:t>
      </w:r>
    </w:p>
    <w:p w:rsidR="00C0290A" w:rsidRPr="00A81202" w:rsidRDefault="00C0290A" w:rsidP="00C0290A">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Personuppgiftsbiträdet åtar sig att utan dröjsmål vidta rättelse av felaktiga eller ofullständiga personuppgifter</w:t>
      </w:r>
      <w:r w:rsidR="00BE4E7C">
        <w:rPr>
          <w:rFonts w:asciiTheme="majorHAnsi" w:eastAsiaTheme="minorHAnsi" w:hAnsiTheme="majorHAnsi"/>
          <w:sz w:val="20"/>
          <w:szCs w:val="20"/>
          <w:lang w:eastAsia="en-US"/>
        </w:rPr>
        <w:t xml:space="preserve"> eller radering</w:t>
      </w:r>
      <w:r>
        <w:rPr>
          <w:rFonts w:asciiTheme="majorHAnsi" w:eastAsiaTheme="minorHAnsi" w:hAnsiTheme="majorHAnsi"/>
          <w:sz w:val="20"/>
          <w:szCs w:val="20"/>
          <w:lang w:eastAsia="en-US"/>
        </w:rPr>
        <w:t xml:space="preserve"> efter instruktion från personuppgiftsansvarig.</w:t>
      </w:r>
      <w:r w:rsidR="00BE4E7C">
        <w:rPr>
          <w:rFonts w:asciiTheme="majorHAnsi" w:eastAsiaTheme="minorHAnsi" w:hAnsiTheme="majorHAnsi"/>
          <w:sz w:val="20"/>
          <w:szCs w:val="20"/>
          <w:lang w:eastAsia="en-US"/>
        </w:rPr>
        <w:t xml:space="preserve"> Efter det att rättelse i form </w:t>
      </w:r>
      <w:r w:rsidR="0077652E">
        <w:rPr>
          <w:rFonts w:asciiTheme="majorHAnsi" w:eastAsiaTheme="minorHAnsi" w:hAnsiTheme="majorHAnsi"/>
          <w:sz w:val="20"/>
          <w:szCs w:val="20"/>
          <w:lang w:eastAsia="en-US"/>
        </w:rPr>
        <w:br/>
      </w:r>
      <w:r w:rsidR="0077652E">
        <w:rPr>
          <w:rFonts w:asciiTheme="majorHAnsi" w:eastAsiaTheme="minorHAnsi" w:hAnsiTheme="majorHAnsi"/>
          <w:sz w:val="20"/>
          <w:szCs w:val="20"/>
          <w:lang w:eastAsia="en-US"/>
        </w:rPr>
        <w:br/>
      </w:r>
      <w:r w:rsidR="0077652E">
        <w:rPr>
          <w:rFonts w:asciiTheme="majorHAnsi" w:eastAsiaTheme="minorHAnsi" w:hAnsiTheme="majorHAnsi"/>
          <w:sz w:val="20"/>
          <w:szCs w:val="20"/>
          <w:lang w:eastAsia="en-US"/>
        </w:rPr>
        <w:lastRenderedPageBreak/>
        <w:br/>
      </w:r>
      <w:r w:rsidR="0077652E">
        <w:rPr>
          <w:rFonts w:asciiTheme="majorHAnsi" w:eastAsiaTheme="minorHAnsi" w:hAnsiTheme="majorHAnsi"/>
          <w:sz w:val="20"/>
          <w:szCs w:val="20"/>
          <w:lang w:eastAsia="en-US"/>
        </w:rPr>
        <w:br/>
      </w:r>
      <w:r w:rsidR="00BE4E7C">
        <w:rPr>
          <w:rFonts w:asciiTheme="majorHAnsi" w:eastAsiaTheme="minorHAnsi" w:hAnsiTheme="majorHAnsi"/>
          <w:sz w:val="20"/>
          <w:szCs w:val="20"/>
          <w:lang w:eastAsia="en-US"/>
        </w:rPr>
        <w:t xml:space="preserve">av radering begärts får personuppgiftsbiträdet endast behandla personuppgiften som ett led i rättelseprocessen och åtar sig att utföra rättelsen utan dröjsmål.  </w:t>
      </w:r>
      <w:r>
        <w:rPr>
          <w:rFonts w:asciiTheme="majorHAnsi" w:eastAsiaTheme="minorHAnsi" w:hAnsiTheme="majorHAnsi"/>
          <w:sz w:val="20"/>
          <w:szCs w:val="20"/>
          <w:lang w:eastAsia="en-US"/>
        </w:rPr>
        <w:t xml:space="preserve"> </w:t>
      </w:r>
    </w:p>
    <w:p w:rsidR="00D26199" w:rsidRPr="00A81202" w:rsidRDefault="00354185" w:rsidP="00C0290A">
      <w:pPr>
        <w:pStyle w:val="Liststycke"/>
        <w:numPr>
          <w:ilvl w:val="0"/>
          <w:numId w:val="1"/>
        </w:numPr>
        <w:spacing w:after="160" w:line="276" w:lineRule="auto"/>
        <w:rPr>
          <w:rFonts w:asciiTheme="majorHAnsi" w:eastAsiaTheme="minorHAnsi" w:hAnsiTheme="majorHAnsi"/>
          <w:b/>
          <w:sz w:val="20"/>
          <w:szCs w:val="20"/>
          <w:lang w:eastAsia="en-US"/>
        </w:rPr>
      </w:pPr>
      <w:r>
        <w:rPr>
          <w:rFonts w:asciiTheme="majorHAnsi" w:eastAsiaTheme="minorHAnsi" w:hAnsiTheme="majorHAnsi"/>
          <w:b/>
          <w:sz w:val="20"/>
          <w:szCs w:val="20"/>
          <w:lang w:eastAsia="en-US"/>
        </w:rPr>
        <w:t>Tillägg, ändring eller uppsägning av avtal</w:t>
      </w:r>
    </w:p>
    <w:bookmarkEnd w:id="20"/>
    <w:p w:rsidR="00D26199" w:rsidRDefault="00592637" w:rsidP="00D26199">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Tillägg och ändring av</w:t>
      </w:r>
      <w:r w:rsidR="00BE4E7C">
        <w:rPr>
          <w:rFonts w:asciiTheme="majorHAnsi" w:eastAsiaTheme="minorHAnsi" w:hAnsiTheme="majorHAnsi"/>
          <w:sz w:val="20"/>
          <w:szCs w:val="20"/>
          <w:lang w:eastAsia="en-US"/>
        </w:rPr>
        <w:t xml:space="preserve"> avtal ska, för a</w:t>
      </w:r>
      <w:r>
        <w:rPr>
          <w:rFonts w:asciiTheme="majorHAnsi" w:eastAsiaTheme="minorHAnsi" w:hAnsiTheme="majorHAnsi"/>
          <w:sz w:val="20"/>
          <w:szCs w:val="20"/>
          <w:lang w:eastAsia="en-US"/>
        </w:rPr>
        <w:t>tt vara giltigt, vara skriftligt</w:t>
      </w:r>
      <w:r w:rsidR="00BE4E7C">
        <w:rPr>
          <w:rFonts w:asciiTheme="majorHAnsi" w:eastAsiaTheme="minorHAnsi" w:hAnsiTheme="majorHAnsi"/>
          <w:sz w:val="20"/>
          <w:szCs w:val="20"/>
          <w:lang w:eastAsia="en-US"/>
        </w:rPr>
        <w:t xml:space="preserve"> och undertecknade av båda parter. </w:t>
      </w:r>
    </w:p>
    <w:p w:rsidR="00185A83" w:rsidRDefault="00BE4E7C" w:rsidP="00D26199">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Parterna har rätt att påkalla omförhandling av detta avtal och bilagor för det fall att</w:t>
      </w:r>
      <w:r>
        <w:rPr>
          <w:rFonts w:asciiTheme="majorHAnsi" w:eastAsiaTheme="minorHAnsi" w:hAnsiTheme="majorHAnsi"/>
          <w:sz w:val="20"/>
          <w:szCs w:val="20"/>
          <w:lang w:eastAsia="en-US"/>
        </w:rPr>
        <w:br/>
        <w:t>- motpartens ägarförhållande ändras väsentligt</w:t>
      </w:r>
      <w:r>
        <w:rPr>
          <w:rFonts w:asciiTheme="majorHAnsi" w:eastAsiaTheme="minorHAnsi" w:hAnsiTheme="majorHAnsi"/>
          <w:sz w:val="20"/>
          <w:szCs w:val="20"/>
          <w:lang w:eastAsia="en-US"/>
        </w:rPr>
        <w:br/>
        <w:t>- tillämplig lagstiftning eller tolkning av den ändras väsentligt</w:t>
      </w:r>
      <w:r>
        <w:rPr>
          <w:rFonts w:asciiTheme="majorHAnsi" w:eastAsiaTheme="minorHAnsi" w:hAnsiTheme="majorHAnsi"/>
          <w:sz w:val="20"/>
          <w:szCs w:val="20"/>
          <w:lang w:eastAsia="en-US"/>
        </w:rPr>
        <w:br/>
        <w:t xml:space="preserve">-anlitande av underbiträde </w:t>
      </w:r>
      <w:r w:rsidR="00185A83">
        <w:rPr>
          <w:rFonts w:asciiTheme="majorHAnsi" w:eastAsiaTheme="minorHAnsi" w:hAnsiTheme="majorHAnsi"/>
          <w:sz w:val="20"/>
          <w:szCs w:val="20"/>
          <w:lang w:eastAsia="en-US"/>
        </w:rPr>
        <w:t xml:space="preserve">som </w:t>
      </w:r>
      <w:r>
        <w:rPr>
          <w:rFonts w:asciiTheme="majorHAnsi" w:eastAsiaTheme="minorHAnsi" w:hAnsiTheme="majorHAnsi"/>
          <w:sz w:val="20"/>
          <w:szCs w:val="20"/>
          <w:lang w:eastAsia="en-US"/>
        </w:rPr>
        <w:t xml:space="preserve">inte godkänns av </w:t>
      </w:r>
      <w:r w:rsidR="00185A83">
        <w:rPr>
          <w:rFonts w:asciiTheme="majorHAnsi" w:eastAsiaTheme="minorHAnsi" w:hAnsiTheme="majorHAnsi"/>
          <w:sz w:val="20"/>
          <w:szCs w:val="20"/>
          <w:lang w:eastAsia="en-US"/>
        </w:rPr>
        <w:t>personuppgiftsansvarig</w:t>
      </w:r>
    </w:p>
    <w:p w:rsidR="00BE4E7C" w:rsidRPr="00A81202" w:rsidRDefault="00185A83" w:rsidP="00D26199">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 Vid uppsägning av avtalet gäller en uppsägningstid om tre (3) månader, om parter gemensamt inte överens</w:t>
      </w:r>
      <w:r w:rsidR="003B4E80">
        <w:rPr>
          <w:rFonts w:asciiTheme="majorHAnsi" w:eastAsiaTheme="minorHAnsi" w:hAnsiTheme="majorHAnsi"/>
          <w:sz w:val="20"/>
          <w:szCs w:val="20"/>
          <w:lang w:eastAsia="en-US"/>
        </w:rPr>
        <w:t>kommit</w:t>
      </w:r>
      <w:r>
        <w:rPr>
          <w:rFonts w:asciiTheme="majorHAnsi" w:eastAsiaTheme="minorHAnsi" w:hAnsiTheme="majorHAnsi"/>
          <w:sz w:val="20"/>
          <w:szCs w:val="20"/>
          <w:lang w:eastAsia="en-US"/>
        </w:rPr>
        <w:t xml:space="preserve"> om annat.</w:t>
      </w:r>
    </w:p>
    <w:p w:rsidR="00151389" w:rsidRPr="00A81202" w:rsidRDefault="00354185" w:rsidP="00151389">
      <w:pPr>
        <w:pStyle w:val="Liststycke"/>
        <w:numPr>
          <w:ilvl w:val="0"/>
          <w:numId w:val="1"/>
        </w:numPr>
        <w:spacing w:after="160" w:line="276" w:lineRule="auto"/>
        <w:rPr>
          <w:rFonts w:asciiTheme="majorHAnsi" w:eastAsiaTheme="minorHAnsi" w:hAnsiTheme="majorHAnsi"/>
          <w:b/>
          <w:sz w:val="20"/>
          <w:szCs w:val="20"/>
          <w:lang w:eastAsia="en-US"/>
        </w:rPr>
      </w:pPr>
      <w:bookmarkStart w:id="21" w:name="_Hlk514405600"/>
      <w:r>
        <w:rPr>
          <w:rFonts w:asciiTheme="majorHAnsi" w:eastAsiaTheme="minorHAnsi" w:hAnsiTheme="majorHAnsi"/>
          <w:b/>
          <w:sz w:val="20"/>
          <w:szCs w:val="20"/>
          <w:lang w:eastAsia="en-US"/>
        </w:rPr>
        <w:t>Avtalstid och upphörande av behandling</w:t>
      </w:r>
    </w:p>
    <w:p w:rsidR="00151389" w:rsidRDefault="00151389" w:rsidP="00151389">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 Detta personuppgiftsbiträdesavtal gäller tillsvidare och upphör först när personuppgiftsbiträde slutar behandla personuppgifter för personuppgiftsansvariges räkning. När avtalet upphör, oavsett orsak, ska samtliga personuppgifter på begäran överlämnas till personuppgiftsansvarig i ett </w:t>
      </w:r>
      <w:r w:rsidR="003B4E80">
        <w:rPr>
          <w:rFonts w:asciiTheme="majorHAnsi" w:eastAsiaTheme="minorHAnsi" w:hAnsiTheme="majorHAnsi"/>
          <w:sz w:val="20"/>
          <w:szCs w:val="20"/>
          <w:lang w:eastAsia="en-US"/>
        </w:rPr>
        <w:t xml:space="preserve">överenskommet standardiserat eller öppet format alternativt raderas. </w:t>
      </w:r>
    </w:p>
    <w:p w:rsidR="003B4E80" w:rsidRDefault="003B4E80" w:rsidP="00151389">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 Radering av personuppgifter ska ske omgående om inte annat överenskommits, dock senast inom 30dagar. Vid överlämning av personuppgifter gäller samma tidsfrist</w:t>
      </w:r>
      <w:r w:rsidR="00607A97">
        <w:rPr>
          <w:rFonts w:asciiTheme="majorHAnsi" w:eastAsiaTheme="minorHAnsi" w:hAnsiTheme="majorHAnsi"/>
          <w:sz w:val="20"/>
          <w:szCs w:val="20"/>
          <w:lang w:eastAsia="en-US"/>
        </w:rPr>
        <w:t>.</w:t>
      </w:r>
    </w:p>
    <w:p w:rsidR="00C72FB0" w:rsidRPr="00A81202" w:rsidRDefault="00C72FB0" w:rsidP="00151389">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 Sekretess ska fortsätta att gälla även efter att detta personuppgiftsbiträdesavtal i övrigt upphört gälla. </w:t>
      </w:r>
    </w:p>
    <w:p w:rsidR="00D26199" w:rsidRPr="00A81202" w:rsidRDefault="00D26199" w:rsidP="00151389">
      <w:pPr>
        <w:pStyle w:val="Liststycke"/>
        <w:numPr>
          <w:ilvl w:val="0"/>
          <w:numId w:val="1"/>
        </w:numPr>
        <w:spacing w:after="160" w:line="276" w:lineRule="auto"/>
        <w:rPr>
          <w:rFonts w:asciiTheme="majorHAnsi" w:eastAsiaTheme="minorHAnsi" w:hAnsiTheme="majorHAnsi"/>
          <w:b/>
          <w:sz w:val="20"/>
          <w:szCs w:val="20"/>
          <w:lang w:eastAsia="en-US"/>
        </w:rPr>
      </w:pPr>
      <w:r w:rsidRPr="00A81202">
        <w:rPr>
          <w:rFonts w:asciiTheme="majorHAnsi" w:eastAsiaTheme="minorHAnsi" w:hAnsiTheme="majorHAnsi"/>
          <w:b/>
          <w:sz w:val="20"/>
          <w:szCs w:val="20"/>
          <w:lang w:eastAsia="en-US"/>
        </w:rPr>
        <w:t>Tvist</w:t>
      </w:r>
    </w:p>
    <w:p w:rsidR="00D26199" w:rsidRPr="00A81202" w:rsidRDefault="0097663C" w:rsidP="00D26199">
      <w:pPr>
        <w:pStyle w:val="Liststycke"/>
        <w:numPr>
          <w:ilvl w:val="1"/>
          <w:numId w:val="1"/>
        </w:numPr>
        <w:spacing w:after="160"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 För detta avtal gäller svensk rätt. </w:t>
      </w:r>
      <w:r w:rsidR="00D26199" w:rsidRPr="00A81202">
        <w:rPr>
          <w:rFonts w:asciiTheme="majorHAnsi" w:eastAsiaTheme="minorHAnsi" w:hAnsiTheme="majorHAnsi"/>
          <w:sz w:val="20"/>
          <w:szCs w:val="20"/>
          <w:lang w:eastAsia="en-US"/>
        </w:rPr>
        <w:t xml:space="preserve">Tvist angående tolkning eller tillämpning av detta </w:t>
      </w:r>
      <w:r>
        <w:rPr>
          <w:rFonts w:asciiTheme="majorHAnsi" w:eastAsiaTheme="minorHAnsi" w:hAnsiTheme="majorHAnsi"/>
          <w:sz w:val="20"/>
          <w:szCs w:val="20"/>
          <w:lang w:eastAsia="en-US"/>
        </w:rPr>
        <w:t>avtal som parterna inte kan enas om, ska avgöras av svensk allmän domstol.</w:t>
      </w:r>
    </w:p>
    <w:bookmarkEnd w:id="21"/>
    <w:p w:rsidR="00D26199" w:rsidRDefault="00D26199" w:rsidP="00D26199">
      <w:pPr>
        <w:spacing w:after="160" w:line="276" w:lineRule="auto"/>
        <w:ind w:left="360"/>
        <w:rPr>
          <w:rFonts w:asciiTheme="majorHAnsi" w:eastAsiaTheme="minorHAnsi" w:hAnsiTheme="majorHAnsi"/>
          <w:sz w:val="20"/>
          <w:szCs w:val="20"/>
          <w:lang w:eastAsia="en-US"/>
        </w:rPr>
      </w:pPr>
      <w:r w:rsidRPr="00A81202">
        <w:rPr>
          <w:rFonts w:asciiTheme="majorHAnsi" w:eastAsiaTheme="minorHAnsi" w:hAnsiTheme="majorHAnsi"/>
          <w:sz w:val="20"/>
          <w:szCs w:val="20"/>
          <w:lang w:eastAsia="en-US"/>
        </w:rPr>
        <w:t xml:space="preserve">Detta avtal har upprättats i två exemplar varav parterna har tagit varsitt. </w:t>
      </w:r>
    </w:p>
    <w:p w:rsidR="00D26199" w:rsidRPr="00A81202" w:rsidRDefault="00D26199" w:rsidP="00D26199">
      <w:pPr>
        <w:spacing w:after="160" w:line="276" w:lineRule="auto"/>
        <w:ind w:left="360"/>
        <w:rPr>
          <w:rFonts w:asciiTheme="majorHAnsi" w:eastAsiaTheme="minorHAnsi" w:hAnsiTheme="majorHAnsi"/>
          <w:sz w:val="20"/>
          <w:szCs w:val="20"/>
          <w:lang w:eastAsia="en-US"/>
        </w:rPr>
      </w:pPr>
    </w:p>
    <w:p w:rsidR="00D26199" w:rsidRPr="00A81202" w:rsidRDefault="00D26199" w:rsidP="00D26199">
      <w:pPr>
        <w:spacing w:after="160" w:line="276" w:lineRule="auto"/>
        <w:ind w:left="360"/>
        <w:rPr>
          <w:rFonts w:asciiTheme="majorHAnsi" w:eastAsiaTheme="minorHAnsi" w:hAnsiTheme="majorHAnsi"/>
          <w:sz w:val="16"/>
          <w:szCs w:val="16"/>
          <w:lang w:eastAsia="en-US"/>
        </w:rPr>
      </w:pPr>
      <w:r w:rsidRPr="00A81202">
        <w:rPr>
          <w:rFonts w:asciiTheme="majorHAnsi" w:eastAsiaTheme="minorHAnsi" w:hAnsiTheme="majorHAnsi"/>
          <w:sz w:val="16"/>
          <w:szCs w:val="16"/>
          <w:lang w:eastAsia="en-US"/>
        </w:rPr>
        <w:t>..................................................................................................................................................................................</w:t>
      </w:r>
      <w:r>
        <w:rPr>
          <w:rFonts w:asciiTheme="majorHAnsi" w:eastAsiaTheme="minorHAnsi" w:hAnsiTheme="majorHAnsi"/>
          <w:sz w:val="16"/>
          <w:szCs w:val="16"/>
          <w:lang w:eastAsia="en-US"/>
        </w:rPr>
        <w:t>............................................</w:t>
      </w:r>
      <w:r w:rsidRPr="00A81202">
        <w:rPr>
          <w:rFonts w:asciiTheme="majorHAnsi" w:eastAsiaTheme="minorHAnsi" w:hAnsiTheme="majorHAnsi"/>
          <w:sz w:val="16"/>
          <w:szCs w:val="16"/>
          <w:lang w:eastAsia="en-US"/>
        </w:rPr>
        <w:br/>
        <w:t xml:space="preserve">Ort &amp; datum </w:t>
      </w:r>
      <w:r w:rsidRPr="00A81202">
        <w:rPr>
          <w:rFonts w:asciiTheme="majorHAnsi" w:eastAsiaTheme="minorHAnsi" w:hAnsiTheme="majorHAnsi"/>
          <w:sz w:val="16"/>
          <w:szCs w:val="16"/>
          <w:lang w:eastAsia="en-US"/>
        </w:rPr>
        <w:tab/>
      </w:r>
      <w:r w:rsidRPr="00A81202">
        <w:rPr>
          <w:rFonts w:asciiTheme="majorHAnsi" w:eastAsiaTheme="minorHAnsi" w:hAnsiTheme="majorHAnsi"/>
          <w:sz w:val="16"/>
          <w:szCs w:val="16"/>
          <w:lang w:eastAsia="en-US"/>
        </w:rPr>
        <w:tab/>
      </w:r>
      <w:r w:rsidRPr="00A81202">
        <w:rPr>
          <w:rFonts w:asciiTheme="majorHAnsi" w:eastAsiaTheme="minorHAnsi" w:hAnsiTheme="majorHAnsi"/>
          <w:sz w:val="16"/>
          <w:szCs w:val="16"/>
          <w:lang w:eastAsia="en-US"/>
        </w:rPr>
        <w:tab/>
        <w:t xml:space="preserve">Ort &amp; datum </w:t>
      </w:r>
    </w:p>
    <w:p w:rsidR="00D26199" w:rsidRPr="00A81202" w:rsidRDefault="00D26199" w:rsidP="00D26199">
      <w:pPr>
        <w:spacing w:after="160" w:line="276" w:lineRule="auto"/>
        <w:ind w:left="360"/>
        <w:rPr>
          <w:rFonts w:asciiTheme="majorHAnsi" w:eastAsiaTheme="minorHAnsi" w:hAnsiTheme="majorHAnsi"/>
          <w:sz w:val="16"/>
          <w:szCs w:val="16"/>
          <w:lang w:eastAsia="en-US"/>
        </w:rPr>
      </w:pPr>
      <w:r w:rsidRPr="00A81202">
        <w:rPr>
          <w:rFonts w:asciiTheme="majorHAnsi" w:eastAsiaTheme="minorHAnsi" w:hAnsiTheme="majorHAnsi"/>
          <w:sz w:val="16"/>
          <w:szCs w:val="16"/>
          <w:lang w:eastAsia="en-US"/>
        </w:rPr>
        <w:t>..................................................................................................................................................................................</w:t>
      </w:r>
      <w:r>
        <w:rPr>
          <w:rFonts w:asciiTheme="majorHAnsi" w:eastAsiaTheme="minorHAnsi" w:hAnsiTheme="majorHAnsi"/>
          <w:sz w:val="16"/>
          <w:szCs w:val="16"/>
          <w:lang w:eastAsia="en-US"/>
        </w:rPr>
        <w:t>............................................</w:t>
      </w:r>
      <w:r w:rsidRPr="00A81202">
        <w:rPr>
          <w:rFonts w:asciiTheme="majorHAnsi" w:eastAsiaTheme="minorHAnsi" w:hAnsiTheme="majorHAnsi"/>
          <w:sz w:val="16"/>
          <w:szCs w:val="16"/>
          <w:lang w:eastAsia="en-US"/>
        </w:rPr>
        <w:br/>
      </w:r>
      <w:r>
        <w:rPr>
          <w:rFonts w:asciiTheme="majorHAnsi" w:eastAsiaTheme="minorHAnsi" w:hAnsiTheme="majorHAnsi"/>
          <w:sz w:val="16"/>
          <w:szCs w:val="16"/>
          <w:lang w:eastAsia="en-US"/>
        </w:rPr>
        <w:t xml:space="preserve">Företagsnamn </w:t>
      </w:r>
      <w:proofErr w:type="spellStart"/>
      <w:r>
        <w:rPr>
          <w:rFonts w:asciiTheme="majorHAnsi" w:eastAsiaTheme="minorHAnsi" w:hAnsiTheme="majorHAnsi"/>
          <w:sz w:val="16"/>
          <w:szCs w:val="16"/>
          <w:lang w:eastAsia="en-US"/>
        </w:rPr>
        <w:t>PuA</w:t>
      </w:r>
      <w:proofErr w:type="spellEnd"/>
      <w:r w:rsidRPr="00A81202">
        <w:rPr>
          <w:rFonts w:asciiTheme="majorHAnsi" w:eastAsiaTheme="minorHAnsi" w:hAnsiTheme="majorHAnsi"/>
          <w:sz w:val="16"/>
          <w:szCs w:val="16"/>
          <w:lang w:eastAsia="en-US"/>
        </w:rPr>
        <w:tab/>
      </w:r>
      <w:r w:rsidRPr="00A81202">
        <w:rPr>
          <w:rFonts w:asciiTheme="majorHAnsi" w:eastAsiaTheme="minorHAnsi" w:hAnsiTheme="majorHAnsi"/>
          <w:sz w:val="16"/>
          <w:szCs w:val="16"/>
          <w:lang w:eastAsia="en-US"/>
        </w:rPr>
        <w:tab/>
      </w:r>
      <w:r>
        <w:rPr>
          <w:rFonts w:asciiTheme="majorHAnsi" w:eastAsiaTheme="minorHAnsi" w:hAnsiTheme="majorHAnsi"/>
          <w:sz w:val="16"/>
          <w:szCs w:val="16"/>
          <w:lang w:eastAsia="en-US"/>
        </w:rPr>
        <w:t xml:space="preserve">Företagsnamn </w:t>
      </w:r>
      <w:proofErr w:type="spellStart"/>
      <w:r>
        <w:rPr>
          <w:rFonts w:asciiTheme="majorHAnsi" w:eastAsiaTheme="minorHAnsi" w:hAnsiTheme="majorHAnsi"/>
          <w:sz w:val="16"/>
          <w:szCs w:val="16"/>
          <w:lang w:eastAsia="en-US"/>
        </w:rPr>
        <w:t>PuB</w:t>
      </w:r>
      <w:proofErr w:type="spellEnd"/>
    </w:p>
    <w:p w:rsidR="00D26199" w:rsidRPr="00A81202" w:rsidRDefault="00D26199" w:rsidP="00D26199">
      <w:pPr>
        <w:spacing w:after="160" w:line="276" w:lineRule="auto"/>
        <w:ind w:left="360"/>
        <w:rPr>
          <w:rFonts w:asciiTheme="majorHAnsi" w:eastAsiaTheme="minorHAnsi" w:hAnsiTheme="majorHAnsi"/>
          <w:sz w:val="16"/>
          <w:szCs w:val="16"/>
          <w:lang w:eastAsia="en-US"/>
        </w:rPr>
      </w:pPr>
      <w:r w:rsidRPr="00A81202">
        <w:rPr>
          <w:rFonts w:asciiTheme="majorHAnsi" w:eastAsiaTheme="minorHAnsi" w:hAnsiTheme="majorHAnsi"/>
          <w:sz w:val="16"/>
          <w:szCs w:val="16"/>
          <w:lang w:eastAsia="en-US"/>
        </w:rPr>
        <w:t>..................................................................................................................................................................................</w:t>
      </w:r>
      <w:r>
        <w:rPr>
          <w:rFonts w:asciiTheme="majorHAnsi" w:eastAsiaTheme="minorHAnsi" w:hAnsiTheme="majorHAnsi"/>
          <w:sz w:val="16"/>
          <w:szCs w:val="16"/>
          <w:lang w:eastAsia="en-US"/>
        </w:rPr>
        <w:t>............................................</w:t>
      </w:r>
      <w:r w:rsidRPr="00A81202">
        <w:rPr>
          <w:rFonts w:asciiTheme="majorHAnsi" w:eastAsiaTheme="minorHAnsi" w:hAnsiTheme="majorHAnsi"/>
          <w:sz w:val="16"/>
          <w:szCs w:val="16"/>
          <w:lang w:eastAsia="en-US"/>
        </w:rPr>
        <w:br/>
      </w:r>
      <w:bookmarkStart w:id="22" w:name="_Hlk513211600"/>
      <w:r>
        <w:rPr>
          <w:rFonts w:asciiTheme="majorHAnsi" w:eastAsiaTheme="minorHAnsi" w:hAnsiTheme="majorHAnsi"/>
          <w:sz w:val="16"/>
          <w:szCs w:val="16"/>
          <w:lang w:eastAsia="en-US"/>
        </w:rPr>
        <w:t>Underskrift</w:t>
      </w:r>
      <w:bookmarkEnd w:id="22"/>
      <w:r w:rsidRPr="00A81202">
        <w:rPr>
          <w:rFonts w:asciiTheme="majorHAnsi" w:eastAsiaTheme="minorHAnsi" w:hAnsiTheme="majorHAnsi"/>
          <w:sz w:val="16"/>
          <w:szCs w:val="16"/>
          <w:lang w:eastAsia="en-US"/>
        </w:rPr>
        <w:t xml:space="preserve"> </w:t>
      </w:r>
      <w:r w:rsidRPr="00A81202">
        <w:rPr>
          <w:rFonts w:asciiTheme="majorHAnsi" w:eastAsiaTheme="minorHAnsi" w:hAnsiTheme="majorHAnsi"/>
          <w:sz w:val="16"/>
          <w:szCs w:val="16"/>
          <w:lang w:eastAsia="en-US"/>
        </w:rPr>
        <w:tab/>
      </w:r>
      <w:r w:rsidRPr="00A81202">
        <w:rPr>
          <w:rFonts w:asciiTheme="majorHAnsi" w:eastAsiaTheme="minorHAnsi" w:hAnsiTheme="majorHAnsi"/>
          <w:sz w:val="16"/>
          <w:szCs w:val="16"/>
          <w:lang w:eastAsia="en-US"/>
        </w:rPr>
        <w:tab/>
      </w:r>
      <w:r w:rsidRPr="00A81202">
        <w:rPr>
          <w:rFonts w:asciiTheme="majorHAnsi" w:eastAsiaTheme="minorHAnsi" w:hAnsiTheme="majorHAnsi"/>
          <w:sz w:val="16"/>
          <w:szCs w:val="16"/>
          <w:lang w:eastAsia="en-US"/>
        </w:rPr>
        <w:tab/>
      </w:r>
      <w:proofErr w:type="spellStart"/>
      <w:r>
        <w:rPr>
          <w:rFonts w:asciiTheme="majorHAnsi" w:eastAsiaTheme="minorHAnsi" w:hAnsiTheme="majorHAnsi"/>
          <w:sz w:val="16"/>
          <w:szCs w:val="16"/>
          <w:lang w:eastAsia="en-US"/>
        </w:rPr>
        <w:t>Underskrift</w:t>
      </w:r>
      <w:proofErr w:type="spellEnd"/>
    </w:p>
    <w:p w:rsidR="00D26199" w:rsidRPr="00A81202" w:rsidRDefault="00D26199" w:rsidP="00D26199">
      <w:pPr>
        <w:spacing w:after="160" w:line="276" w:lineRule="auto"/>
        <w:ind w:left="360"/>
        <w:rPr>
          <w:rFonts w:asciiTheme="majorHAnsi" w:eastAsiaTheme="minorHAnsi" w:hAnsiTheme="majorHAnsi"/>
          <w:sz w:val="16"/>
          <w:szCs w:val="16"/>
          <w:lang w:eastAsia="en-US"/>
        </w:rPr>
      </w:pPr>
      <w:r w:rsidRPr="00A81202">
        <w:rPr>
          <w:rFonts w:asciiTheme="majorHAnsi" w:eastAsiaTheme="minorHAnsi" w:hAnsiTheme="majorHAnsi"/>
          <w:sz w:val="16"/>
          <w:szCs w:val="16"/>
          <w:lang w:eastAsia="en-US"/>
        </w:rPr>
        <w:t>..................................................................................................................................................................................</w:t>
      </w:r>
      <w:r>
        <w:rPr>
          <w:rFonts w:asciiTheme="majorHAnsi" w:eastAsiaTheme="minorHAnsi" w:hAnsiTheme="majorHAnsi"/>
          <w:sz w:val="16"/>
          <w:szCs w:val="16"/>
          <w:lang w:eastAsia="en-US"/>
        </w:rPr>
        <w:t>............................................</w:t>
      </w:r>
      <w:r w:rsidRPr="00A81202">
        <w:rPr>
          <w:rFonts w:asciiTheme="majorHAnsi" w:eastAsiaTheme="minorHAnsi" w:hAnsiTheme="majorHAnsi"/>
          <w:sz w:val="16"/>
          <w:szCs w:val="16"/>
          <w:lang w:eastAsia="en-US"/>
        </w:rPr>
        <w:br/>
      </w:r>
      <w:r>
        <w:rPr>
          <w:rFonts w:asciiTheme="majorHAnsi" w:eastAsiaTheme="minorHAnsi" w:hAnsiTheme="majorHAnsi"/>
          <w:sz w:val="16"/>
          <w:szCs w:val="16"/>
          <w:lang w:eastAsia="en-US"/>
        </w:rPr>
        <w:t>Namnförtydligande</w:t>
      </w:r>
      <w:r w:rsidRPr="00A81202">
        <w:rPr>
          <w:rFonts w:asciiTheme="majorHAnsi" w:eastAsiaTheme="minorHAnsi" w:hAnsiTheme="majorHAnsi"/>
          <w:sz w:val="16"/>
          <w:szCs w:val="16"/>
          <w:lang w:eastAsia="en-US"/>
        </w:rPr>
        <w:tab/>
      </w:r>
      <w:r w:rsidRPr="00A81202">
        <w:rPr>
          <w:rFonts w:asciiTheme="majorHAnsi" w:eastAsiaTheme="minorHAnsi" w:hAnsiTheme="majorHAnsi"/>
          <w:sz w:val="16"/>
          <w:szCs w:val="16"/>
          <w:lang w:eastAsia="en-US"/>
        </w:rPr>
        <w:tab/>
      </w:r>
      <w:proofErr w:type="spellStart"/>
      <w:r>
        <w:rPr>
          <w:rFonts w:asciiTheme="majorHAnsi" w:eastAsiaTheme="minorHAnsi" w:hAnsiTheme="majorHAnsi"/>
          <w:sz w:val="16"/>
          <w:szCs w:val="16"/>
          <w:lang w:eastAsia="en-US"/>
        </w:rPr>
        <w:t>Namnförtydligande</w:t>
      </w:r>
      <w:proofErr w:type="spellEnd"/>
    </w:p>
    <w:p w:rsidR="00D26199" w:rsidRDefault="00D26199"/>
    <w:sectPr w:rsidR="00D261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C1C" w:rsidRDefault="008E4C1C" w:rsidP="00D26199">
      <w:r>
        <w:separator/>
      </w:r>
    </w:p>
  </w:endnote>
  <w:endnote w:type="continuationSeparator" w:id="0">
    <w:p w:rsidR="008E4C1C" w:rsidRDefault="008E4C1C" w:rsidP="00D2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D9" w:rsidRDefault="004C30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D9" w:rsidRDefault="004C30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D9" w:rsidRDefault="004C30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C1C" w:rsidRDefault="008E4C1C" w:rsidP="00D26199">
      <w:r>
        <w:separator/>
      </w:r>
    </w:p>
  </w:footnote>
  <w:footnote w:type="continuationSeparator" w:id="0">
    <w:p w:rsidR="008E4C1C" w:rsidRDefault="008E4C1C" w:rsidP="00D2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D9" w:rsidRDefault="004C30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99" w:rsidRDefault="00D26199" w:rsidP="004C30D9">
    <w:pPr>
      <w:pStyle w:val="Sidhuvud"/>
      <w:tabs>
        <w:tab w:val="clear" w:pos="4536"/>
        <w:tab w:val="clear" w:pos="9072"/>
        <w:tab w:val="left" w:pos="2640"/>
      </w:tabs>
    </w:pPr>
    <w:r>
      <w:rPr>
        <w:noProof/>
      </w:rPr>
      <w:drawing>
        <wp:anchor distT="0" distB="0" distL="114300" distR="114300" simplePos="0" relativeHeight="251659264" behindDoc="1" locked="0" layoutInCell="1" allowOverlap="1" wp14:anchorId="13ECB3B3" wp14:editId="7AB68DF3">
          <wp:simplePos x="0" y="0"/>
          <wp:positionH relativeFrom="column">
            <wp:posOffset>0</wp:posOffset>
          </wp:positionH>
          <wp:positionV relativeFrom="paragraph">
            <wp:posOffset>-635</wp:posOffset>
          </wp:positionV>
          <wp:extent cx="1257300" cy="514350"/>
          <wp:effectExtent l="0" t="0" r="0" b="0"/>
          <wp:wrapNone/>
          <wp:docPr id="226" name="Bild 226" descr="G:\NORMANS\MALLAR\LOGGOR\NORMANS 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G:\NORMANS\MALLAR\LOGGOR\NORMANS A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4CB">
      <w:tab/>
    </w:r>
    <w:r w:rsidR="00DC64CB">
      <w:tab/>
    </w:r>
    <w:r w:rsidR="00DC64CB">
      <w:tab/>
    </w:r>
    <w:r w:rsidR="00DC64CB">
      <w:tab/>
      <w:t>Jönköping 2018-05-18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D9" w:rsidRDefault="004C30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15DFF"/>
    <w:multiLevelType w:val="multilevel"/>
    <w:tmpl w:val="E29864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0D1686"/>
    <w:multiLevelType w:val="multilevel"/>
    <w:tmpl w:val="E29864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99"/>
    <w:rsid w:val="00036B23"/>
    <w:rsid w:val="00151389"/>
    <w:rsid w:val="00185A83"/>
    <w:rsid w:val="002B4656"/>
    <w:rsid w:val="002B5B76"/>
    <w:rsid w:val="002E4B8C"/>
    <w:rsid w:val="002E68C3"/>
    <w:rsid w:val="00312835"/>
    <w:rsid w:val="00354185"/>
    <w:rsid w:val="003A5804"/>
    <w:rsid w:val="003B4E80"/>
    <w:rsid w:val="003E4B3D"/>
    <w:rsid w:val="00400D1A"/>
    <w:rsid w:val="00457C30"/>
    <w:rsid w:val="004A784B"/>
    <w:rsid w:val="004C30D9"/>
    <w:rsid w:val="004D0788"/>
    <w:rsid w:val="00502646"/>
    <w:rsid w:val="0054292F"/>
    <w:rsid w:val="00571660"/>
    <w:rsid w:val="00586F60"/>
    <w:rsid w:val="00592637"/>
    <w:rsid w:val="00607A97"/>
    <w:rsid w:val="006720D3"/>
    <w:rsid w:val="00701496"/>
    <w:rsid w:val="0077652E"/>
    <w:rsid w:val="007C25AF"/>
    <w:rsid w:val="007D3F85"/>
    <w:rsid w:val="007F5F26"/>
    <w:rsid w:val="008B7EFA"/>
    <w:rsid w:val="008C4A4A"/>
    <w:rsid w:val="008E4C1C"/>
    <w:rsid w:val="008E7B89"/>
    <w:rsid w:val="0091623F"/>
    <w:rsid w:val="00922501"/>
    <w:rsid w:val="0097663C"/>
    <w:rsid w:val="00B21DA4"/>
    <w:rsid w:val="00BA6085"/>
    <w:rsid w:val="00BE4E7C"/>
    <w:rsid w:val="00C0290A"/>
    <w:rsid w:val="00C72FB0"/>
    <w:rsid w:val="00D26199"/>
    <w:rsid w:val="00D4118E"/>
    <w:rsid w:val="00D8270B"/>
    <w:rsid w:val="00DC64CB"/>
    <w:rsid w:val="00E95972"/>
    <w:rsid w:val="00EA4ADC"/>
    <w:rsid w:val="00EC59D1"/>
    <w:rsid w:val="00EF0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FDCC-8938-4C00-91CD-F39AA343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19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D26199"/>
    <w:pPr>
      <w:keepNext/>
      <w:keepLines/>
      <w:spacing w:before="240"/>
      <w:outlineLvl w:val="0"/>
    </w:pPr>
    <w:rPr>
      <w:rFonts w:asciiTheme="majorHAnsi" w:eastAsiaTheme="majorEastAsia" w:hAnsiTheme="majorHAnsi" w:cstheme="majorBidi"/>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6199"/>
    <w:pPr>
      <w:tabs>
        <w:tab w:val="center" w:pos="4536"/>
        <w:tab w:val="right" w:pos="9072"/>
      </w:tabs>
    </w:pPr>
  </w:style>
  <w:style w:type="character" w:customStyle="1" w:styleId="SidhuvudChar">
    <w:name w:val="Sidhuvud Char"/>
    <w:basedOn w:val="Standardstycketeckensnitt"/>
    <w:link w:val="Sidhuvud"/>
    <w:uiPriority w:val="99"/>
    <w:rsid w:val="00D26199"/>
  </w:style>
  <w:style w:type="paragraph" w:styleId="Sidfot">
    <w:name w:val="footer"/>
    <w:basedOn w:val="Normal"/>
    <w:link w:val="SidfotChar"/>
    <w:uiPriority w:val="99"/>
    <w:unhideWhenUsed/>
    <w:rsid w:val="00D26199"/>
    <w:pPr>
      <w:tabs>
        <w:tab w:val="center" w:pos="4536"/>
        <w:tab w:val="right" w:pos="9072"/>
      </w:tabs>
    </w:pPr>
  </w:style>
  <w:style w:type="character" w:customStyle="1" w:styleId="SidfotChar">
    <w:name w:val="Sidfot Char"/>
    <w:basedOn w:val="Standardstycketeckensnitt"/>
    <w:link w:val="Sidfot"/>
    <w:uiPriority w:val="99"/>
    <w:rsid w:val="00D26199"/>
  </w:style>
  <w:style w:type="character" w:customStyle="1" w:styleId="Rubrik1Char">
    <w:name w:val="Rubrik 1 Char"/>
    <w:basedOn w:val="Standardstycketeckensnitt"/>
    <w:link w:val="Rubrik1"/>
    <w:rsid w:val="00D26199"/>
    <w:rPr>
      <w:rFonts w:asciiTheme="majorHAnsi" w:eastAsiaTheme="majorEastAsia" w:hAnsiTheme="majorHAnsi" w:cstheme="majorBidi"/>
      <w:sz w:val="32"/>
      <w:szCs w:val="32"/>
      <w:lang w:eastAsia="sv-SE"/>
    </w:rPr>
  </w:style>
  <w:style w:type="paragraph" w:styleId="Liststycke">
    <w:name w:val="List Paragraph"/>
    <w:basedOn w:val="Normal"/>
    <w:uiPriority w:val="34"/>
    <w:qFormat/>
    <w:rsid w:val="00D26199"/>
    <w:pPr>
      <w:ind w:left="1304"/>
    </w:pPr>
  </w:style>
  <w:style w:type="paragraph" w:styleId="Ballongtext">
    <w:name w:val="Balloon Text"/>
    <w:basedOn w:val="Normal"/>
    <w:link w:val="BallongtextChar"/>
    <w:uiPriority w:val="99"/>
    <w:semiHidden/>
    <w:unhideWhenUsed/>
    <w:rsid w:val="007F5F2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5F26"/>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37734">
      <w:bodyDiv w:val="1"/>
      <w:marLeft w:val="0"/>
      <w:marRight w:val="0"/>
      <w:marTop w:val="0"/>
      <w:marBottom w:val="0"/>
      <w:divBdr>
        <w:top w:val="none" w:sz="0" w:space="0" w:color="auto"/>
        <w:left w:val="none" w:sz="0" w:space="0" w:color="auto"/>
        <w:bottom w:val="none" w:sz="0" w:space="0" w:color="auto"/>
        <w:right w:val="none" w:sz="0" w:space="0" w:color="auto"/>
      </w:divBdr>
      <w:divsChild>
        <w:div w:id="1103112255">
          <w:marLeft w:val="0"/>
          <w:marRight w:val="0"/>
          <w:marTop w:val="0"/>
          <w:marBottom w:val="0"/>
          <w:divBdr>
            <w:top w:val="none" w:sz="0" w:space="0" w:color="auto"/>
            <w:left w:val="none" w:sz="0" w:space="0" w:color="auto"/>
            <w:bottom w:val="none" w:sz="0" w:space="0" w:color="auto"/>
            <w:right w:val="none" w:sz="0" w:space="0" w:color="auto"/>
          </w:divBdr>
        </w:div>
        <w:div w:id="394208766">
          <w:marLeft w:val="0"/>
          <w:marRight w:val="0"/>
          <w:marTop w:val="0"/>
          <w:marBottom w:val="0"/>
          <w:divBdr>
            <w:top w:val="none" w:sz="0" w:space="0" w:color="auto"/>
            <w:left w:val="none" w:sz="0" w:space="0" w:color="auto"/>
            <w:bottom w:val="none" w:sz="0" w:space="0" w:color="auto"/>
            <w:right w:val="none" w:sz="0" w:space="0" w:color="auto"/>
          </w:divBdr>
        </w:div>
        <w:div w:id="34551580">
          <w:marLeft w:val="0"/>
          <w:marRight w:val="0"/>
          <w:marTop w:val="0"/>
          <w:marBottom w:val="0"/>
          <w:divBdr>
            <w:top w:val="none" w:sz="0" w:space="0" w:color="auto"/>
            <w:left w:val="none" w:sz="0" w:space="0" w:color="auto"/>
            <w:bottom w:val="none" w:sz="0" w:space="0" w:color="auto"/>
            <w:right w:val="none" w:sz="0" w:space="0" w:color="auto"/>
          </w:divBdr>
        </w:div>
        <w:div w:id="1387492458">
          <w:marLeft w:val="0"/>
          <w:marRight w:val="0"/>
          <w:marTop w:val="0"/>
          <w:marBottom w:val="0"/>
          <w:divBdr>
            <w:top w:val="none" w:sz="0" w:space="0" w:color="auto"/>
            <w:left w:val="none" w:sz="0" w:space="0" w:color="auto"/>
            <w:bottom w:val="none" w:sz="0" w:space="0" w:color="auto"/>
            <w:right w:val="none" w:sz="0" w:space="0" w:color="auto"/>
          </w:divBdr>
        </w:div>
        <w:div w:id="719861787">
          <w:marLeft w:val="0"/>
          <w:marRight w:val="0"/>
          <w:marTop w:val="0"/>
          <w:marBottom w:val="0"/>
          <w:divBdr>
            <w:top w:val="none" w:sz="0" w:space="0" w:color="auto"/>
            <w:left w:val="none" w:sz="0" w:space="0" w:color="auto"/>
            <w:bottom w:val="none" w:sz="0" w:space="0" w:color="auto"/>
            <w:right w:val="none" w:sz="0" w:space="0" w:color="auto"/>
          </w:divBdr>
        </w:div>
        <w:div w:id="1826973266">
          <w:marLeft w:val="0"/>
          <w:marRight w:val="0"/>
          <w:marTop w:val="0"/>
          <w:marBottom w:val="0"/>
          <w:divBdr>
            <w:top w:val="none" w:sz="0" w:space="0" w:color="auto"/>
            <w:left w:val="none" w:sz="0" w:space="0" w:color="auto"/>
            <w:bottom w:val="none" w:sz="0" w:space="0" w:color="auto"/>
            <w:right w:val="none" w:sz="0" w:space="0" w:color="auto"/>
          </w:divBdr>
        </w:div>
        <w:div w:id="1957134283">
          <w:marLeft w:val="0"/>
          <w:marRight w:val="0"/>
          <w:marTop w:val="0"/>
          <w:marBottom w:val="0"/>
          <w:divBdr>
            <w:top w:val="none" w:sz="0" w:space="0" w:color="auto"/>
            <w:left w:val="none" w:sz="0" w:space="0" w:color="auto"/>
            <w:bottom w:val="none" w:sz="0" w:space="0" w:color="auto"/>
            <w:right w:val="none" w:sz="0" w:space="0" w:color="auto"/>
          </w:divBdr>
        </w:div>
        <w:div w:id="790168885">
          <w:marLeft w:val="0"/>
          <w:marRight w:val="0"/>
          <w:marTop w:val="0"/>
          <w:marBottom w:val="0"/>
          <w:divBdr>
            <w:top w:val="none" w:sz="0" w:space="0" w:color="auto"/>
            <w:left w:val="none" w:sz="0" w:space="0" w:color="auto"/>
            <w:bottom w:val="none" w:sz="0" w:space="0" w:color="auto"/>
            <w:right w:val="none" w:sz="0" w:space="0" w:color="auto"/>
          </w:divBdr>
        </w:div>
        <w:div w:id="1471634991">
          <w:marLeft w:val="0"/>
          <w:marRight w:val="0"/>
          <w:marTop w:val="0"/>
          <w:marBottom w:val="0"/>
          <w:divBdr>
            <w:top w:val="none" w:sz="0" w:space="0" w:color="auto"/>
            <w:left w:val="none" w:sz="0" w:space="0" w:color="auto"/>
            <w:bottom w:val="none" w:sz="0" w:space="0" w:color="auto"/>
            <w:right w:val="none" w:sz="0" w:space="0" w:color="auto"/>
          </w:divBdr>
        </w:div>
        <w:div w:id="1568876646">
          <w:marLeft w:val="0"/>
          <w:marRight w:val="0"/>
          <w:marTop w:val="0"/>
          <w:marBottom w:val="0"/>
          <w:divBdr>
            <w:top w:val="none" w:sz="0" w:space="0" w:color="auto"/>
            <w:left w:val="none" w:sz="0" w:space="0" w:color="auto"/>
            <w:bottom w:val="none" w:sz="0" w:space="0" w:color="auto"/>
            <w:right w:val="none" w:sz="0" w:space="0" w:color="auto"/>
          </w:divBdr>
        </w:div>
        <w:div w:id="1825851673">
          <w:marLeft w:val="0"/>
          <w:marRight w:val="0"/>
          <w:marTop w:val="0"/>
          <w:marBottom w:val="0"/>
          <w:divBdr>
            <w:top w:val="none" w:sz="0" w:space="0" w:color="auto"/>
            <w:left w:val="none" w:sz="0" w:space="0" w:color="auto"/>
            <w:bottom w:val="none" w:sz="0" w:space="0" w:color="auto"/>
            <w:right w:val="none" w:sz="0" w:space="0" w:color="auto"/>
          </w:divBdr>
        </w:div>
        <w:div w:id="1855217950">
          <w:marLeft w:val="0"/>
          <w:marRight w:val="0"/>
          <w:marTop w:val="0"/>
          <w:marBottom w:val="0"/>
          <w:divBdr>
            <w:top w:val="none" w:sz="0" w:space="0" w:color="auto"/>
            <w:left w:val="none" w:sz="0" w:space="0" w:color="auto"/>
            <w:bottom w:val="none" w:sz="0" w:space="0" w:color="auto"/>
            <w:right w:val="none" w:sz="0" w:space="0" w:color="auto"/>
          </w:divBdr>
        </w:div>
        <w:div w:id="1609392193">
          <w:marLeft w:val="0"/>
          <w:marRight w:val="0"/>
          <w:marTop w:val="0"/>
          <w:marBottom w:val="0"/>
          <w:divBdr>
            <w:top w:val="none" w:sz="0" w:space="0" w:color="auto"/>
            <w:left w:val="none" w:sz="0" w:space="0" w:color="auto"/>
            <w:bottom w:val="none" w:sz="0" w:space="0" w:color="auto"/>
            <w:right w:val="none" w:sz="0" w:space="0" w:color="auto"/>
          </w:divBdr>
        </w:div>
        <w:div w:id="93868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1784</Words>
  <Characters>9457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 Darwall</dc:creator>
  <cp:keywords/>
  <dc:description/>
  <cp:lastModifiedBy>Karolin Darwall</cp:lastModifiedBy>
  <cp:revision>23</cp:revision>
  <cp:lastPrinted>2018-05-18T11:44:00Z</cp:lastPrinted>
  <dcterms:created xsi:type="dcterms:W3CDTF">2018-05-11T06:02:00Z</dcterms:created>
  <dcterms:modified xsi:type="dcterms:W3CDTF">2018-06-15T09:52:00Z</dcterms:modified>
</cp:coreProperties>
</file>